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FFE" w:rsidRDefault="00643FFE" w:rsidP="00643FFE">
      <w:pPr>
        <w:pStyle w:val="TableParagraph"/>
        <w:spacing w:line="319" w:lineRule="auto"/>
        <w:ind w:right="36"/>
      </w:pPr>
      <w:r>
        <w:t xml:space="preserve">Descrizione generale del progetto : </w:t>
      </w:r>
    </w:p>
    <w:p w:rsidR="00643FFE" w:rsidRDefault="00643FFE" w:rsidP="00C32F57">
      <w:pPr>
        <w:pStyle w:val="TableParagraph"/>
        <w:spacing w:line="319" w:lineRule="auto"/>
        <w:ind w:right="36"/>
        <w:jc w:val="both"/>
      </w:pPr>
      <w:r>
        <w:t>Il progetto “Sud in Crescita: scuola inclusiva e competenze per il futuro” nasce con l’obiettivo di ridurre i divari territoriali e garantire pari opportunità educative a tutti gli alunni, con particolare attenzione ai contesti socio-economici più fragili e alle aree a maggiore rischio di dispersione scolastica. L’intervento si rivolge prioritariamente alla scuola primaria, fase cruciale per la costruzione delle competenze di base e per la prevenzione precoce delle difficoltà di apprendimento. L’iniziativa intende contrastare la dispersione scolastica e la fragilità negli apprendimenti attraverso un approccio integrato che coinvolge scuola, famiglie e territorio. Il progetto promuove ambienti di apprendimento inclusivi, innovativi e motivanti, capaci di valorizzare le potenzialità di ogni studente e di intercettare tempestivamente segnali di disagio o difficoltà.</w:t>
      </w:r>
    </w:p>
    <w:p w:rsidR="00643FFE" w:rsidRDefault="00643FFE" w:rsidP="00C32F57">
      <w:pPr>
        <w:pStyle w:val="TableParagraph"/>
        <w:spacing w:before="0" w:line="242" w:lineRule="exact"/>
        <w:jc w:val="both"/>
      </w:pPr>
      <w:r>
        <w:t xml:space="preserve">Obiettivi </w:t>
      </w:r>
      <w:r>
        <w:rPr>
          <w:spacing w:val="-2"/>
        </w:rPr>
        <w:t>principali :</w:t>
      </w:r>
    </w:p>
    <w:p w:rsidR="00643FFE" w:rsidRDefault="00643FFE" w:rsidP="00C32F57">
      <w:pPr>
        <w:pStyle w:val="TableParagraph"/>
        <w:spacing w:before="72" w:line="319" w:lineRule="auto"/>
        <w:ind w:right="316"/>
        <w:jc w:val="both"/>
      </w:pPr>
      <w:r>
        <w:t>Ridurre il divario negli apprendimenti di base (italiano, matematica, lingue straniere).</w:t>
      </w:r>
    </w:p>
    <w:p w:rsidR="00643FFE" w:rsidRDefault="00643FFE" w:rsidP="00C32F57">
      <w:pPr>
        <w:pStyle w:val="TableParagraph"/>
        <w:spacing w:before="0" w:line="319" w:lineRule="auto"/>
        <w:jc w:val="both"/>
      </w:pPr>
      <w:r>
        <w:t>Prevenire e contrastare la dispersione scolastica già nei primi anni di istruzione.</w:t>
      </w:r>
    </w:p>
    <w:p w:rsidR="00643FFE" w:rsidRDefault="00643FFE" w:rsidP="00C32F57">
      <w:pPr>
        <w:pStyle w:val="TableParagraph"/>
        <w:spacing w:before="0" w:line="319" w:lineRule="auto"/>
        <w:ind w:right="85"/>
        <w:jc w:val="both"/>
      </w:pPr>
      <w:r>
        <w:t xml:space="preserve">Rafforzare le competenze socio-emotive e relazionali degli alunni. </w:t>
      </w:r>
    </w:p>
    <w:p w:rsidR="00643FFE" w:rsidRDefault="00643FFE" w:rsidP="00C32F57">
      <w:pPr>
        <w:pStyle w:val="TableParagraph"/>
        <w:spacing w:before="0" w:line="319" w:lineRule="auto"/>
        <w:ind w:right="85"/>
        <w:jc w:val="both"/>
      </w:pPr>
      <w:r>
        <w:t>Favorire l’inclusione degli studenti con bisogni educativi speciali o provenienti da contesti svantaggiati.</w:t>
      </w:r>
    </w:p>
    <w:p w:rsidR="00643FFE" w:rsidRDefault="00643FFE" w:rsidP="00C32F57">
      <w:pPr>
        <w:pStyle w:val="TableParagraph"/>
        <w:spacing w:before="0" w:line="319" w:lineRule="auto"/>
        <w:jc w:val="both"/>
      </w:pPr>
      <w:r>
        <w:t xml:space="preserve">Promuovere il coinvolgimento attivo delle famiglie nel percorso </w:t>
      </w:r>
      <w:r>
        <w:rPr>
          <w:spacing w:val="-2"/>
        </w:rPr>
        <w:t>educativo.</w:t>
      </w:r>
    </w:p>
    <w:p w:rsidR="00643FFE" w:rsidRDefault="00643FFE" w:rsidP="00C32F57">
      <w:pPr>
        <w:pStyle w:val="TableParagraph"/>
        <w:spacing w:before="0" w:line="247" w:lineRule="exact"/>
        <w:jc w:val="both"/>
      </w:pPr>
      <w:r>
        <w:t xml:space="preserve">Azioni </w:t>
      </w:r>
      <w:r>
        <w:rPr>
          <w:spacing w:val="-2"/>
        </w:rPr>
        <w:t>previste:</w:t>
      </w:r>
    </w:p>
    <w:p w:rsidR="00643FFE" w:rsidRDefault="00643FFE" w:rsidP="00C32F57">
      <w:pPr>
        <w:pStyle w:val="TableParagraph"/>
        <w:spacing w:before="73" w:line="319" w:lineRule="auto"/>
        <w:jc w:val="both"/>
      </w:pPr>
      <w:r>
        <w:t>Laboratori di potenziamento in piccoli gruppi per il recupero e il consolidamento delle competenze di base.</w:t>
      </w:r>
    </w:p>
    <w:p w:rsidR="00643FFE" w:rsidRDefault="00643FFE" w:rsidP="00C32F57">
      <w:pPr>
        <w:pStyle w:val="TableParagraph"/>
        <w:spacing w:before="0" w:line="319" w:lineRule="auto"/>
        <w:jc w:val="both"/>
      </w:pPr>
      <w:r>
        <w:t xml:space="preserve">Didattica innovativa attraverso metodologie attive (cooperative </w:t>
      </w:r>
      <w:proofErr w:type="spellStart"/>
      <w:r>
        <w:t>learning</w:t>
      </w:r>
      <w:proofErr w:type="spellEnd"/>
      <w:r>
        <w:t xml:space="preserve">,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doing</w:t>
      </w:r>
      <w:proofErr w:type="spellEnd"/>
      <w:r>
        <w:t>, utilizzo di strumenti digitali).</w:t>
      </w:r>
    </w:p>
    <w:p w:rsidR="00643FFE" w:rsidRDefault="00643FFE" w:rsidP="00C32F57">
      <w:pPr>
        <w:pStyle w:val="TableParagraph"/>
        <w:spacing w:before="0" w:line="319" w:lineRule="auto"/>
        <w:ind w:right="316"/>
        <w:jc w:val="both"/>
      </w:pPr>
      <w:r>
        <w:t>Tutoraggio personalizzato per gli alunni in difficoltà, con il supporto di docenti ed educatori.</w:t>
      </w:r>
    </w:p>
    <w:p w:rsidR="00643FFE" w:rsidRDefault="00643FFE" w:rsidP="00C32F57">
      <w:pPr>
        <w:pStyle w:val="TableParagraph"/>
        <w:spacing w:before="0" w:line="319" w:lineRule="auto"/>
        <w:jc w:val="both"/>
      </w:pPr>
      <w:r>
        <w:t>Metodologia:Il progetto si basa su un approccio personalizzato e inclusivo, centrato sullo studente.</w:t>
      </w:r>
    </w:p>
    <w:p w:rsidR="00643FFE" w:rsidRDefault="00643FFE" w:rsidP="00C32F57">
      <w:pPr>
        <w:pStyle w:val="TableParagraph"/>
        <w:spacing w:before="0" w:line="247" w:lineRule="exact"/>
        <w:jc w:val="both"/>
      </w:pPr>
      <w:r>
        <w:t xml:space="preserve">Risultati </w:t>
      </w:r>
      <w:r>
        <w:rPr>
          <w:spacing w:val="-2"/>
        </w:rPr>
        <w:t>attesi:</w:t>
      </w:r>
    </w:p>
    <w:p w:rsidR="00643FFE" w:rsidRDefault="00643FFE" w:rsidP="00C32F57">
      <w:pPr>
        <w:pStyle w:val="TableParagraph"/>
        <w:spacing w:before="71" w:line="319" w:lineRule="auto"/>
        <w:ind w:right="316"/>
        <w:jc w:val="both"/>
      </w:pPr>
      <w:r>
        <w:t>Miglioramento significativo dei livelli di apprendimento. Riduzione del rischio di abbandono e disaffezione scolastica. Maggiore partecipazione e coinvolgimento degli studenti.</w:t>
      </w:r>
    </w:p>
    <w:p w:rsidR="00187235" w:rsidRDefault="00643FFE" w:rsidP="00C32F57">
      <w:pPr>
        <w:pStyle w:val="TableParagraph"/>
        <w:spacing w:before="0" w:line="245" w:lineRule="exact"/>
        <w:jc w:val="both"/>
        <w:rPr>
          <w:spacing w:val="-2"/>
        </w:rPr>
      </w:pPr>
      <w:r>
        <w:t xml:space="preserve">Rafforzamento del ruolo della scuola come presidio educativo </w:t>
      </w:r>
      <w:r>
        <w:rPr>
          <w:spacing w:val="-10"/>
        </w:rPr>
        <w:t xml:space="preserve">e </w:t>
      </w:r>
      <w:r>
        <w:t xml:space="preserve">sociale nel </w:t>
      </w:r>
      <w:r>
        <w:rPr>
          <w:spacing w:val="-2"/>
        </w:rPr>
        <w:t>territorio.</w:t>
      </w:r>
    </w:p>
    <w:p w:rsidR="00643FFE" w:rsidRDefault="00643FFE" w:rsidP="00643FFE">
      <w:pPr>
        <w:pStyle w:val="TableParagraph"/>
        <w:spacing w:before="0" w:line="245" w:lineRule="exact"/>
        <w:rPr>
          <w:spacing w:val="-2"/>
        </w:rPr>
      </w:pPr>
    </w:p>
    <w:p w:rsidR="00643FFE" w:rsidRDefault="00643FFE" w:rsidP="00643FFE">
      <w:pPr>
        <w:pStyle w:val="TableParagraph"/>
        <w:spacing w:before="0"/>
        <w:ind w:left="301"/>
        <w:rPr>
          <w:rFonts w:ascii="Times New Roman" w:hAnsi="Times New Roman" w:cs="Times New Roman"/>
          <w:b/>
          <w:spacing w:val="-2"/>
          <w:sz w:val="32"/>
          <w:szCs w:val="32"/>
        </w:rPr>
      </w:pPr>
    </w:p>
    <w:p w:rsidR="00643FFE" w:rsidRPr="00643FFE" w:rsidRDefault="00643FFE" w:rsidP="00643FFE">
      <w:pPr>
        <w:pStyle w:val="TableParagraph"/>
        <w:spacing w:before="0"/>
        <w:ind w:left="301"/>
        <w:jc w:val="center"/>
        <w:rPr>
          <w:rFonts w:ascii="Times New Roman" w:hAnsi="Times New Roman" w:cs="Times New Roman"/>
          <w:b/>
          <w:spacing w:val="-2"/>
          <w:sz w:val="32"/>
          <w:szCs w:val="32"/>
        </w:rPr>
      </w:pPr>
      <w:r>
        <w:rPr>
          <w:rFonts w:ascii="Times New Roman" w:hAnsi="Times New Roman" w:cs="Times New Roman"/>
          <w:b/>
          <w:spacing w:val="-2"/>
          <w:sz w:val="32"/>
          <w:szCs w:val="32"/>
        </w:rPr>
        <w:t>MODULI</w:t>
      </w:r>
    </w:p>
    <w:p w:rsidR="00825E93" w:rsidRDefault="00825E93" w:rsidP="00152DA9">
      <w:pPr>
        <w:pStyle w:val="TableParagraph"/>
        <w:spacing w:before="0"/>
        <w:jc w:val="both"/>
      </w:pPr>
    </w:p>
    <w:p w:rsidR="00152DA9" w:rsidRPr="00152DA9" w:rsidRDefault="00825E93" w:rsidP="00152DA9">
      <w:pPr>
        <w:pStyle w:val="TableParagraph"/>
        <w:shd w:val="clear" w:color="auto" w:fill="FFFF00"/>
        <w:spacing w:before="0"/>
        <w:jc w:val="both"/>
        <w:rPr>
          <w:spacing w:val="-2"/>
        </w:rPr>
      </w:pPr>
      <w:r>
        <w:t xml:space="preserve">Titolo modulo : Scienze in Laboratorio : esplorare, scoprire, </w:t>
      </w:r>
      <w:r>
        <w:rPr>
          <w:spacing w:val="-2"/>
        </w:rPr>
        <w:t>capire</w:t>
      </w:r>
    </w:p>
    <w:p w:rsidR="00152DA9" w:rsidRDefault="00152DA9" w:rsidP="00152DA9">
      <w:pPr>
        <w:pStyle w:val="TableParagraph"/>
        <w:spacing w:before="0" w:line="319" w:lineRule="auto"/>
        <w:jc w:val="both"/>
      </w:pPr>
    </w:p>
    <w:p w:rsidR="00152DA9" w:rsidRDefault="00152DA9" w:rsidP="00152DA9">
      <w:pPr>
        <w:pStyle w:val="TableParagraph"/>
        <w:spacing w:before="0"/>
        <w:ind w:left="301"/>
        <w:jc w:val="both"/>
      </w:pPr>
      <w:r>
        <w:t xml:space="preserve">Il modulo “Scienze in Laboratorio” è un percorso didattico </w:t>
      </w:r>
      <w:proofErr w:type="spellStart"/>
      <w:r>
        <w:t>laboratoriale</w:t>
      </w:r>
      <w:proofErr w:type="spellEnd"/>
      <w:r>
        <w:t xml:space="preserve"> progettato per il recupero e il consolidamento degli apprendimenti scientifici di base, con particolare attenzione agli studenti in situazione di fragilità. Attraverso metodologie di apprendimento attivo e sperimentale, il progetto promuove un approccio concreto e coinvolgente alle scienze, favorendo la curiosità, l’osservazione e la scoperta. Il laboratorio diventa uno spazio inclusivo in cui ogni alunno può apprendere attraverso l’esperienza diretta, contribuendo a ridurre i divari territoriali e a contrastare la dispersione scolastica. </w:t>
      </w:r>
    </w:p>
    <w:p w:rsidR="00152DA9" w:rsidRDefault="00152DA9" w:rsidP="00152DA9">
      <w:pPr>
        <w:pStyle w:val="TableParagraph"/>
        <w:spacing w:before="0"/>
        <w:ind w:left="301"/>
        <w:jc w:val="both"/>
      </w:pPr>
      <w:r>
        <w:t xml:space="preserve">Obiettivi </w:t>
      </w:r>
      <w:r>
        <w:rPr>
          <w:spacing w:val="-2"/>
        </w:rPr>
        <w:t xml:space="preserve">formativi: </w:t>
      </w:r>
      <w:r>
        <w:t xml:space="preserve">Recuperare e consolidare le conoscenze scientifiche di base. Sviluppare il metodo scientifico (osservare, ipotizzare, sperimentare, verificare). Stimolare curiosità e </w:t>
      </w:r>
      <w:r>
        <w:lastRenderedPageBreak/>
        <w:t xml:space="preserve">interesse verso i fenomeni naturali. Promuovere il pensiero critico e la capacità di porre domande. Favorire la partecipazione attiva e la motivazione </w:t>
      </w:r>
      <w:r>
        <w:rPr>
          <w:spacing w:val="-2"/>
        </w:rPr>
        <w:t xml:space="preserve">all’apprendimento. </w:t>
      </w:r>
      <w:r>
        <w:t>Ridurre le difficoltà negli apprendimenti e i divari territoriali. Contrastare il rischio di dispersione scolastica.</w:t>
      </w:r>
    </w:p>
    <w:p w:rsidR="00152DA9" w:rsidRDefault="00152DA9" w:rsidP="00152DA9">
      <w:pPr>
        <w:pStyle w:val="TableParagraph"/>
        <w:spacing w:before="0" w:line="247" w:lineRule="exact"/>
        <w:jc w:val="both"/>
      </w:pPr>
      <w:r>
        <w:t xml:space="preserve">Competenze </w:t>
      </w:r>
      <w:r>
        <w:rPr>
          <w:spacing w:val="-2"/>
        </w:rPr>
        <w:t xml:space="preserve">attese: </w:t>
      </w:r>
      <w:r>
        <w:t xml:space="preserve">Osservare e descrivere fenomeni </w:t>
      </w:r>
      <w:r>
        <w:rPr>
          <w:spacing w:val="-2"/>
        </w:rPr>
        <w:t xml:space="preserve">naturali. </w:t>
      </w:r>
      <w:r>
        <w:t xml:space="preserve">Formulare semplici ipotesi e verificarle attraverso esperimenti. Utilizzare un linguaggio scientifico di base. Raccogliere e rappresentare dati (tabelle, grafici semplici). Collaborare in gruppo durante attività </w:t>
      </w:r>
      <w:proofErr w:type="spellStart"/>
      <w:r>
        <w:t>laboratoriali</w:t>
      </w:r>
      <w:proofErr w:type="spellEnd"/>
      <w:r>
        <w:t>.</w:t>
      </w:r>
    </w:p>
    <w:p w:rsidR="00152DA9" w:rsidRDefault="00152DA9" w:rsidP="00152DA9">
      <w:pPr>
        <w:pStyle w:val="TableParagraph"/>
        <w:spacing w:before="0"/>
        <w:ind w:left="301"/>
        <w:jc w:val="both"/>
      </w:pPr>
      <w:r>
        <w:t xml:space="preserve">Applicare conoscenze scientifiche a situazioni quotidiane. </w:t>
      </w:r>
    </w:p>
    <w:p w:rsidR="00152DA9" w:rsidRDefault="00152DA9" w:rsidP="00152DA9">
      <w:pPr>
        <w:pStyle w:val="TableParagraph"/>
        <w:spacing w:before="0"/>
        <w:jc w:val="both"/>
      </w:pPr>
      <w:r>
        <w:t xml:space="preserve">Metodologia: </w:t>
      </w:r>
    </w:p>
    <w:p w:rsidR="00825E93" w:rsidRDefault="00152DA9" w:rsidP="00152DA9">
      <w:pPr>
        <w:pStyle w:val="TableParagraph"/>
        <w:spacing w:before="0"/>
        <w:jc w:val="both"/>
        <w:rPr>
          <w:spacing w:val="-2"/>
        </w:rPr>
      </w:pPr>
      <w:r>
        <w:t xml:space="preserve">Il modulo si fonda su un approccio </w:t>
      </w:r>
      <w:proofErr w:type="spellStart"/>
      <w:r>
        <w:t>laboratoriale</w:t>
      </w:r>
      <w:proofErr w:type="spellEnd"/>
      <w:r>
        <w:t xml:space="preserve">, inclusivo e attivo: </w:t>
      </w:r>
      <w:proofErr w:type="spellStart"/>
      <w:r>
        <w:t>Learning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doing</w:t>
      </w:r>
      <w:proofErr w:type="spellEnd"/>
      <w:r>
        <w:t xml:space="preserve"> (imparare facendo). Didattica sperimentale : </w:t>
      </w:r>
      <w:proofErr w:type="spellStart"/>
      <w:r>
        <w:t>Inquiry-based</w:t>
      </w:r>
      <w:proofErr w:type="spellEnd"/>
      <w:r>
        <w:t xml:space="preserve"> </w:t>
      </w:r>
      <w:proofErr w:type="spellStart"/>
      <w:r>
        <w:t>learning</w:t>
      </w:r>
      <w:proofErr w:type="spellEnd"/>
      <w:r>
        <w:t xml:space="preserve"> (apprendimento per scoperta) Cooperative </w:t>
      </w:r>
      <w:proofErr w:type="spellStart"/>
      <w:r>
        <w:t>learning</w:t>
      </w:r>
      <w:proofErr w:type="spellEnd"/>
      <w:r>
        <w:t xml:space="preserve">.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rPr>
          <w:spacing w:val="-2"/>
        </w:rPr>
        <w:t>solving</w:t>
      </w:r>
      <w:proofErr w:type="spellEnd"/>
      <w:r>
        <w:rPr>
          <w:spacing w:val="-2"/>
        </w:rPr>
        <w:t xml:space="preserve">. </w:t>
      </w:r>
      <w:r>
        <w:t>Didattica esperienziale e interdisciplinare Attività principali : Esperimenti scientifici guidati e riproducibili Osservazioni dirette e uscite nel territorio. Costruzione di piccoli modelli (</w:t>
      </w:r>
      <w:proofErr w:type="spellStart"/>
      <w:r>
        <w:t>es.ciclo</w:t>
      </w:r>
      <w:proofErr w:type="spellEnd"/>
      <w:r>
        <w:t xml:space="preserve"> dell’acqua,sistema solare) Raccolta e analisi di dati semplici. Discussioni e confronto tra </w:t>
      </w:r>
      <w:r>
        <w:rPr>
          <w:spacing w:val="-4"/>
        </w:rPr>
        <w:t>pari. A</w:t>
      </w:r>
      <w:r>
        <w:t xml:space="preserve">ttività di documentazione (diari di bordo,disegni,schemi). Strategie di inclusione: Attività differenziate per livelli di competenza. Uso di immagini, schemi e supporti visivi. Esperienze concrete per facilitare la comprensione Lavoro in piccoli gruppi eterogenei. Tutoraggio tra </w:t>
      </w:r>
      <w:r>
        <w:rPr>
          <w:spacing w:val="-4"/>
        </w:rPr>
        <w:t xml:space="preserve">pari. </w:t>
      </w:r>
      <w:r>
        <w:t xml:space="preserve">Valorizzazione delle abilità pratiche e  </w:t>
      </w:r>
      <w:proofErr w:type="spellStart"/>
      <w:r>
        <w:t>osservazionali</w:t>
      </w:r>
      <w:proofErr w:type="spellEnd"/>
      <w:r>
        <w:t xml:space="preserve">. Risultati attesi: Miglioramento delle conoscenze e competenze scientifiche di </w:t>
      </w:r>
      <w:r>
        <w:rPr>
          <w:spacing w:val="-4"/>
        </w:rPr>
        <w:t xml:space="preserve">base. </w:t>
      </w:r>
      <w:r>
        <w:t xml:space="preserve">Maggiore interesse verso le discipline scientifiche. Sviluppo del pensiero critico e della curiosità Incremento della partecipazione attiva. Riduzione delle difficoltà di apprendimento. Diminuzione del rischio di dispersione scolastica. Impatto educativo: “Scienze in Laboratorio” contribuisce a costruire un ambiente di apprendimento inclusivo e stimolante, in cui tutti gli alunni possano sviluppare competenze fondamentali per comprendere la realtà, riducendo i divari territoriali e favorendo il successo </w:t>
      </w:r>
      <w:r>
        <w:rPr>
          <w:spacing w:val="-2"/>
        </w:rPr>
        <w:t>formativo.</w:t>
      </w:r>
    </w:p>
    <w:p w:rsidR="00152DA9" w:rsidRDefault="00152DA9" w:rsidP="00152DA9">
      <w:pPr>
        <w:pStyle w:val="TableParagraph"/>
        <w:spacing w:before="0"/>
        <w:jc w:val="both"/>
        <w:rPr>
          <w:spacing w:val="-2"/>
        </w:rPr>
      </w:pPr>
    </w:p>
    <w:p w:rsidR="00EA1010" w:rsidRDefault="00EA1010" w:rsidP="009E5654">
      <w:pPr>
        <w:pStyle w:val="TableParagraph"/>
        <w:spacing w:before="0"/>
        <w:jc w:val="both"/>
      </w:pPr>
    </w:p>
    <w:p w:rsidR="00EA1010" w:rsidRDefault="00EA1010" w:rsidP="00EA1010">
      <w:pPr>
        <w:pStyle w:val="TableParagraph"/>
        <w:shd w:val="clear" w:color="auto" w:fill="FFFF00"/>
        <w:spacing w:before="0"/>
        <w:jc w:val="both"/>
        <w:rPr>
          <w:spacing w:val="-2"/>
        </w:rPr>
      </w:pPr>
      <w:r>
        <w:t xml:space="preserve">Titolo modulo : Laboratorio di doppiaggio e adattamento </w:t>
      </w:r>
      <w:r>
        <w:rPr>
          <w:spacing w:val="-2"/>
        </w:rPr>
        <w:t>dialoghi</w:t>
      </w:r>
    </w:p>
    <w:p w:rsidR="00EA1010" w:rsidRDefault="00EA1010" w:rsidP="009E5654">
      <w:pPr>
        <w:pStyle w:val="TableParagraph"/>
        <w:spacing w:before="0"/>
        <w:jc w:val="both"/>
        <w:rPr>
          <w:spacing w:val="-2"/>
        </w:rPr>
      </w:pPr>
    </w:p>
    <w:p w:rsidR="00EA1010" w:rsidRDefault="00EA1010" w:rsidP="00EA1010">
      <w:pPr>
        <w:pStyle w:val="TableParagraph"/>
        <w:spacing w:before="0"/>
      </w:pPr>
      <w:r>
        <w:t xml:space="preserve">Il laboratorio mira a introdurre gli studenti al mondo della localizzazione audio visiva, attraverso un percorso integrato che unisce l’adattamento delle sceneggiature all'espressività del doppiaggio. L’attività si configura come uno spazio </w:t>
      </w:r>
      <w:proofErr w:type="spellStart"/>
      <w:r>
        <w:t>laboratoriale</w:t>
      </w:r>
      <w:proofErr w:type="spellEnd"/>
      <w:r>
        <w:t xml:space="preserve"> multidisciplinare in cui la lingua straniera, l'italiano, la tecnica vocale e l'empatia si fondono per la creazione di un prodotto audiovisivo compiuto. In particolare, il laboratorio si propone di </w:t>
      </w:r>
      <w:r>
        <w:rPr>
          <w:spacing w:val="-2"/>
        </w:rPr>
        <w:t xml:space="preserve">sviluppare: </w:t>
      </w:r>
      <w:r>
        <w:t xml:space="preserve">competenze alfabetiche funzionali e ricchezza lessicale, attraverso la ricerca di sinonimi, la rielaborazione sintattica e la riscrittura dei testi necessaria per il rispetto del </w:t>
      </w:r>
      <w:proofErr w:type="spellStart"/>
      <w:r>
        <w:t>lip-sync</w:t>
      </w:r>
      <w:proofErr w:type="spellEnd"/>
      <w:r>
        <w:t>; consapevolezza interculturale e competenze multi linguistiche, mediante la traduzione e la mediazione di idiomi, modi di dire e riferimenti culturali dall'opera originale all'italiano; capacità di comunicazione orale e padronanza espressiva, attraverso lo studio della dizione, dell'articolazione e dell'uso consapevole della voce; competenze logico-matematiche e musicali, esercitando il senso del ritmo e la metrica necessari per incastrare le battute adattate all'interno dei tempi prestabiliti (</w:t>
      </w:r>
      <w:proofErr w:type="spellStart"/>
      <w:r>
        <w:t>timecode</w:t>
      </w:r>
      <w:proofErr w:type="spellEnd"/>
      <w:r>
        <w:t>); consapevolezza dei processi tecnici e digitali,attraverso l'utilizzo di software per l'impaginazione del copione, la registrazione al microfono e il missaggio audio.</w:t>
      </w:r>
    </w:p>
    <w:p w:rsidR="00EA1010" w:rsidRDefault="00EA1010" w:rsidP="00205EF6">
      <w:pPr>
        <w:pStyle w:val="TableParagraph"/>
        <w:spacing w:before="0"/>
        <w:ind w:right="85"/>
        <w:jc w:val="both"/>
      </w:pPr>
      <w:r>
        <w:t xml:space="preserve">Il percorso didattico si articolerà lungo le principali fasi della filiera della localizzazione, ciascuna delle quali contribuirà allo sviluppo di specifiche competenze trasversali: </w:t>
      </w:r>
    </w:p>
    <w:p w:rsidR="00205EF6" w:rsidRDefault="00EA1010" w:rsidP="00205EF6">
      <w:pPr>
        <w:pStyle w:val="TableParagraph"/>
        <w:spacing w:before="0"/>
        <w:ind w:right="85"/>
        <w:jc w:val="both"/>
      </w:pPr>
      <w:r>
        <w:t>Fase di analisi dell'opera e traduzione</w:t>
      </w:r>
      <w:r>
        <w:rPr>
          <w:spacing w:val="-2"/>
        </w:rPr>
        <w:t xml:space="preserve"> preliminare : g</w:t>
      </w:r>
      <w:r>
        <w:t>li studenti visioneranno clip video in lingua originale (o in italiano dialettale/antico, a seconda del progetto) e procederanno a una traduzione</w:t>
      </w:r>
      <w:r w:rsidR="00205EF6">
        <w:t xml:space="preserve"> </w:t>
      </w:r>
      <w:r>
        <w:t>letterale,</w:t>
      </w:r>
      <w:r w:rsidR="00205EF6">
        <w:t xml:space="preserve"> </w:t>
      </w:r>
      <w:r>
        <w:t>analizzando</w:t>
      </w:r>
      <w:r w:rsidR="00205EF6">
        <w:t xml:space="preserve"> </w:t>
      </w:r>
      <w:r>
        <w:t>il</w:t>
      </w:r>
      <w:r w:rsidR="00205EF6">
        <w:t xml:space="preserve"> </w:t>
      </w:r>
      <w:r>
        <w:t>contesto</w:t>
      </w:r>
      <w:r w:rsidR="00205EF6">
        <w:t xml:space="preserve"> </w:t>
      </w:r>
      <w:r>
        <w:t>culturale,</w:t>
      </w:r>
      <w:r w:rsidR="00205EF6">
        <w:t xml:space="preserve"> </w:t>
      </w:r>
      <w:r>
        <w:t>le</w:t>
      </w:r>
      <w:r w:rsidR="00205EF6">
        <w:t xml:space="preserve"> </w:t>
      </w:r>
      <w:r>
        <w:t>intenzioni dei personaggi e il registro linguistico.</w:t>
      </w:r>
      <w:r w:rsidR="00205EF6">
        <w:t xml:space="preserve"> </w:t>
      </w:r>
      <w:r>
        <w:t xml:space="preserve">Questa fase favorisce lo sviluppo della competenza </w:t>
      </w:r>
      <w:r w:rsidR="00205EF6">
        <w:t xml:space="preserve">multi linguistica </w:t>
      </w:r>
      <w:r>
        <w:t>e</w:t>
      </w:r>
      <w:r w:rsidR="00205EF6">
        <w:t xml:space="preserve"> </w:t>
      </w:r>
      <w:r>
        <w:t>della</w:t>
      </w:r>
      <w:r w:rsidR="00205EF6">
        <w:t xml:space="preserve"> </w:t>
      </w:r>
      <w:proofErr w:type="spellStart"/>
      <w:r w:rsidR="00205EF6">
        <w:t>consa-</w:t>
      </w:r>
      <w:proofErr w:type="spellEnd"/>
      <w:r w:rsidR="00205EF6">
        <w:t xml:space="preserve"> </w:t>
      </w:r>
      <w:proofErr w:type="spellStart"/>
      <w:r w:rsidR="00205EF6">
        <w:t>pe</w:t>
      </w:r>
      <w:r>
        <w:t>volezza</w:t>
      </w:r>
      <w:proofErr w:type="spellEnd"/>
      <w:r w:rsidR="00205EF6">
        <w:t xml:space="preserve"> </w:t>
      </w:r>
      <w:r>
        <w:t>ed</w:t>
      </w:r>
      <w:r w:rsidR="00205EF6">
        <w:t xml:space="preserve"> </w:t>
      </w:r>
      <w:r>
        <w:t>espressione</w:t>
      </w:r>
      <w:r w:rsidR="00205EF6">
        <w:t xml:space="preserve"> </w:t>
      </w:r>
      <w:r>
        <w:t>culturale.</w:t>
      </w:r>
    </w:p>
    <w:p w:rsidR="00EA1010" w:rsidRDefault="00EA1010" w:rsidP="00205EF6">
      <w:pPr>
        <w:pStyle w:val="TableParagraph"/>
        <w:spacing w:before="0"/>
        <w:ind w:right="85"/>
        <w:jc w:val="both"/>
      </w:pPr>
      <w:r>
        <w:t>Fase</w:t>
      </w:r>
      <w:r w:rsidR="00205EF6">
        <w:t xml:space="preserve"> </w:t>
      </w:r>
      <w:r>
        <w:t>di</w:t>
      </w:r>
      <w:r w:rsidR="00205EF6">
        <w:t xml:space="preserve"> </w:t>
      </w:r>
      <w:r>
        <w:t>adattamento</w:t>
      </w:r>
      <w:r w:rsidR="00205EF6">
        <w:t xml:space="preserve"> </w:t>
      </w:r>
      <w:r>
        <w:t>dialoghi</w:t>
      </w:r>
      <w:r w:rsidR="00205EF6">
        <w:t xml:space="preserve"> </w:t>
      </w:r>
      <w:r>
        <w:t>e</w:t>
      </w:r>
      <w:r w:rsidR="00205EF6">
        <w:t xml:space="preserve"> </w:t>
      </w:r>
      <w:r>
        <w:t>metrica</w:t>
      </w:r>
      <w:r w:rsidR="00205EF6">
        <w:t xml:space="preserve"> </w:t>
      </w:r>
      <w:r>
        <w:t>(</w:t>
      </w:r>
      <w:proofErr w:type="spellStart"/>
      <w:r>
        <w:t>Lip-</w:t>
      </w:r>
      <w:r>
        <w:rPr>
          <w:spacing w:val="-2"/>
        </w:rPr>
        <w:t>sync</w:t>
      </w:r>
      <w:proofErr w:type="spellEnd"/>
      <w:r>
        <w:rPr>
          <w:spacing w:val="-2"/>
        </w:rPr>
        <w:t>)</w:t>
      </w:r>
      <w:r w:rsidR="00205EF6">
        <w:rPr>
          <w:spacing w:val="-2"/>
        </w:rPr>
        <w:t>: g</w:t>
      </w:r>
      <w:r>
        <w:t>li alunni si cimenteranno nel delicato lavoro dell'adattatore: dovranno</w:t>
      </w:r>
      <w:r w:rsidR="00205EF6">
        <w:t xml:space="preserve"> </w:t>
      </w:r>
      <w:r>
        <w:t>riscrivere</w:t>
      </w:r>
      <w:r w:rsidR="00205EF6">
        <w:t xml:space="preserve"> </w:t>
      </w:r>
      <w:r>
        <w:t>la</w:t>
      </w:r>
      <w:r w:rsidR="00205EF6">
        <w:t xml:space="preserve"> </w:t>
      </w:r>
      <w:r>
        <w:t>traduzione</w:t>
      </w:r>
      <w:r w:rsidR="00205EF6">
        <w:t xml:space="preserve"> </w:t>
      </w:r>
      <w:r>
        <w:t>affinché</w:t>
      </w:r>
      <w:r w:rsidR="00205EF6">
        <w:t xml:space="preserve"> </w:t>
      </w:r>
      <w:r>
        <w:t>la</w:t>
      </w:r>
      <w:r w:rsidR="00205EF6">
        <w:t xml:space="preserve"> </w:t>
      </w:r>
      <w:r>
        <w:t>lunghezza</w:t>
      </w:r>
      <w:r w:rsidR="00205EF6">
        <w:t xml:space="preserve"> </w:t>
      </w:r>
      <w:r>
        <w:t>della</w:t>
      </w:r>
      <w:r w:rsidR="00205EF6">
        <w:t xml:space="preserve"> </w:t>
      </w:r>
      <w:r>
        <w:t>frase italiana coincida con quella originale, facendo attenzione alle pause, ai respiri e alle consonanti bilabiali (B, P, M) o alle vocali aperte nei primi piani.</w:t>
      </w:r>
      <w:r w:rsidR="00205EF6">
        <w:t xml:space="preserve"> I</w:t>
      </w:r>
      <w:r>
        <w:t>n</w:t>
      </w:r>
      <w:r w:rsidR="00205EF6">
        <w:t xml:space="preserve"> </w:t>
      </w:r>
      <w:r>
        <w:t>questa</w:t>
      </w:r>
      <w:r w:rsidR="00205EF6">
        <w:t xml:space="preserve"> </w:t>
      </w:r>
      <w:r>
        <w:t>fase</w:t>
      </w:r>
      <w:r w:rsidR="00205EF6">
        <w:t xml:space="preserve"> </w:t>
      </w:r>
      <w:r>
        <w:t>si</w:t>
      </w:r>
      <w:r w:rsidR="00205EF6">
        <w:t xml:space="preserve"> </w:t>
      </w:r>
      <w:r>
        <w:t>sviluppano</w:t>
      </w:r>
      <w:r w:rsidR="00205EF6">
        <w:t xml:space="preserve"> </w:t>
      </w:r>
      <w:r>
        <w:t>la</w:t>
      </w:r>
      <w:r w:rsidR="00205EF6">
        <w:t xml:space="preserve"> </w:t>
      </w:r>
      <w:r>
        <w:t>competenza</w:t>
      </w:r>
      <w:r w:rsidR="00205EF6">
        <w:t xml:space="preserve"> </w:t>
      </w:r>
      <w:r>
        <w:t>alfabetica</w:t>
      </w:r>
      <w:r w:rsidR="00205EF6">
        <w:t xml:space="preserve"> </w:t>
      </w:r>
      <w:r>
        <w:t>funzionale, la</w:t>
      </w:r>
      <w:r w:rsidR="00205EF6">
        <w:t xml:space="preserve"> </w:t>
      </w:r>
      <w:r>
        <w:t>flessibilità</w:t>
      </w:r>
      <w:r w:rsidR="00205EF6">
        <w:t xml:space="preserve"> </w:t>
      </w:r>
      <w:r>
        <w:t>cognitiva</w:t>
      </w:r>
      <w:r w:rsidR="00205EF6">
        <w:t xml:space="preserve"> </w:t>
      </w:r>
      <w:r>
        <w:t>e</w:t>
      </w:r>
      <w:r w:rsidR="00205EF6">
        <w:t xml:space="preserve"> </w:t>
      </w:r>
      <w:r>
        <w:t>la</w:t>
      </w:r>
      <w:r w:rsidR="00205EF6">
        <w:t xml:space="preserve"> </w:t>
      </w:r>
      <w:r>
        <w:t>capacità</w:t>
      </w:r>
      <w:r w:rsidR="00205EF6">
        <w:t xml:space="preserve"> </w:t>
      </w:r>
      <w:r>
        <w:t>di</w:t>
      </w:r>
      <w:r w:rsidR="00205EF6">
        <w:t xml:space="preserve"> </w:t>
      </w:r>
      <w:proofErr w:type="spellStart"/>
      <w:r>
        <w:t>problem</w:t>
      </w:r>
      <w:proofErr w:type="spellEnd"/>
      <w:r w:rsidR="00205EF6">
        <w:t xml:space="preserve"> </w:t>
      </w:r>
      <w:proofErr w:type="spellStart"/>
      <w:r>
        <w:t>solving</w:t>
      </w:r>
      <w:proofErr w:type="spellEnd"/>
      <w:r w:rsidR="00205EF6">
        <w:t xml:space="preserve"> </w:t>
      </w:r>
      <w:r>
        <w:t>linguistico, stimolando la ricerca di sinonimi e la creatività letteraria.</w:t>
      </w:r>
    </w:p>
    <w:p w:rsidR="00D73BC2" w:rsidRDefault="00D73BC2" w:rsidP="00205EF6">
      <w:pPr>
        <w:pStyle w:val="TableParagraph"/>
        <w:spacing w:before="0"/>
        <w:jc w:val="both"/>
      </w:pPr>
    </w:p>
    <w:p w:rsidR="00D73BC2" w:rsidRDefault="00D73BC2" w:rsidP="00205EF6">
      <w:pPr>
        <w:pStyle w:val="TableParagraph"/>
        <w:spacing w:before="0"/>
        <w:jc w:val="both"/>
      </w:pPr>
    </w:p>
    <w:p w:rsidR="00D73BC2" w:rsidRDefault="00D73BC2" w:rsidP="00205EF6">
      <w:pPr>
        <w:pStyle w:val="TableParagraph"/>
        <w:spacing w:before="0"/>
        <w:jc w:val="both"/>
      </w:pPr>
    </w:p>
    <w:p w:rsidR="00D73BC2" w:rsidRDefault="00D73BC2" w:rsidP="00205EF6">
      <w:pPr>
        <w:pStyle w:val="TableParagraph"/>
        <w:spacing w:before="0"/>
        <w:jc w:val="both"/>
      </w:pPr>
    </w:p>
    <w:p w:rsidR="00D73BC2" w:rsidRDefault="00D73BC2" w:rsidP="00205EF6">
      <w:pPr>
        <w:pStyle w:val="TableParagraph"/>
        <w:spacing w:before="0"/>
        <w:jc w:val="both"/>
      </w:pPr>
    </w:p>
    <w:p w:rsidR="00EA1010" w:rsidRDefault="00EA1010" w:rsidP="00205EF6">
      <w:pPr>
        <w:pStyle w:val="TableParagraph"/>
        <w:spacing w:before="0"/>
        <w:jc w:val="both"/>
        <w:rPr>
          <w:spacing w:val="-2"/>
        </w:rPr>
      </w:pPr>
      <w:r>
        <w:t>Fase</w:t>
      </w:r>
      <w:r w:rsidR="00205EF6">
        <w:t xml:space="preserve"> </w:t>
      </w:r>
      <w:r>
        <w:t>di</w:t>
      </w:r>
      <w:r w:rsidR="00205EF6">
        <w:t xml:space="preserve"> </w:t>
      </w:r>
      <w:r>
        <w:t>preparazione</w:t>
      </w:r>
      <w:r w:rsidR="00205EF6">
        <w:t xml:space="preserve"> </w:t>
      </w:r>
      <w:r>
        <w:t>vocale</w:t>
      </w:r>
      <w:r w:rsidR="00205EF6">
        <w:t xml:space="preserve"> </w:t>
      </w:r>
      <w:r>
        <w:t>e</w:t>
      </w:r>
      <w:r w:rsidR="00205EF6">
        <w:t xml:space="preserve"> </w:t>
      </w:r>
      <w:r>
        <w:t>lettura</w:t>
      </w:r>
      <w:r w:rsidR="00205EF6">
        <w:t xml:space="preserve"> </w:t>
      </w:r>
      <w:r>
        <w:t>del</w:t>
      </w:r>
      <w:r w:rsidR="00205EF6">
        <w:t xml:space="preserve"> </w:t>
      </w:r>
      <w:r>
        <w:rPr>
          <w:spacing w:val="-2"/>
        </w:rPr>
        <w:t>copione</w:t>
      </w:r>
    </w:p>
    <w:p w:rsidR="00205EF6" w:rsidRDefault="00205EF6" w:rsidP="00205EF6">
      <w:pPr>
        <w:pStyle w:val="TableParagraph"/>
        <w:spacing w:before="0"/>
        <w:ind w:right="85"/>
      </w:pPr>
      <w:r>
        <w:t>Prima di approcciare il microfono, gli studenti testeranno ad alta voce i copioni adattati per verificarne la scorrevolezza (il cosiddetto "controllo anelli"). Affronteranno inoltre esercizi di respirazione diaframmatica, sciogli lingua e regole base di dizione. Questa fase rafforza la competenza personale e relazionale, migliorando l'autostima e abituando i ragazzi all'ascolto reciproco e alla critica costruttiva sulle scelte di adattamento.</w:t>
      </w:r>
    </w:p>
    <w:p w:rsidR="00205EF6" w:rsidRDefault="00205EF6" w:rsidP="00205EF6">
      <w:pPr>
        <w:pStyle w:val="TableParagraph"/>
        <w:spacing w:before="0"/>
        <w:ind w:right="85"/>
        <w:jc w:val="both"/>
      </w:pPr>
      <w:r>
        <w:t xml:space="preserve">Fase di incisione alleggio </w:t>
      </w:r>
      <w:r>
        <w:rPr>
          <w:spacing w:val="-2"/>
        </w:rPr>
        <w:t>(</w:t>
      </w:r>
      <w:proofErr w:type="spellStart"/>
      <w:r>
        <w:rPr>
          <w:spacing w:val="-2"/>
        </w:rPr>
        <w:t>Recording</w:t>
      </w:r>
      <w:proofErr w:type="spellEnd"/>
      <w:r>
        <w:rPr>
          <w:spacing w:val="-2"/>
        </w:rPr>
        <w:t xml:space="preserve">): </w:t>
      </w:r>
      <w:r>
        <w:t xml:space="preserve">gli alunni entreranno nel vivo della performance: dotati di cuffie e microfono, presteranno la propria voce ai personaggi,imparando a rispettare i tempi del video, la sincronia e le sfumature emotive previste dal copione che hanno essi stessi adattato. Questa fase contribuisce allo sviluppo della concentrazione,della gestione emotiva e delle capacità </w:t>
      </w:r>
      <w:proofErr w:type="spellStart"/>
      <w:r>
        <w:t>attoriali</w:t>
      </w:r>
      <w:proofErr w:type="spellEnd"/>
      <w:r>
        <w:t xml:space="preserve"> ed espressive. </w:t>
      </w:r>
    </w:p>
    <w:p w:rsidR="00205EF6" w:rsidRDefault="00205EF6" w:rsidP="00205EF6">
      <w:pPr>
        <w:pStyle w:val="TableParagraph"/>
        <w:spacing w:before="0"/>
        <w:ind w:right="85"/>
        <w:jc w:val="both"/>
        <w:rPr>
          <w:spacing w:val="-2"/>
        </w:rPr>
      </w:pPr>
      <w:r>
        <w:t xml:space="preserve">Fase di post-produzione e verifica del </w:t>
      </w:r>
      <w:r>
        <w:rPr>
          <w:spacing w:val="-2"/>
        </w:rPr>
        <w:t>sincrono : g</w:t>
      </w:r>
      <w:r>
        <w:t xml:space="preserve">li studenti affiancheranno i docenti/tecnici nella fase in cui le voci incise vengono posizionate sulla </w:t>
      </w:r>
      <w:proofErr w:type="spellStart"/>
      <w:r>
        <w:t>timeline</w:t>
      </w:r>
      <w:proofErr w:type="spellEnd"/>
      <w:r>
        <w:t xml:space="preserve"> del software audio/video, verificando l'effettiva riuscita dell'adattamento e mixando le voci con la colonna internazionale (musiche e rumori). In questa fase si sviluppano competenze legate al </w:t>
      </w:r>
      <w:r>
        <w:rPr>
          <w:spacing w:val="-2"/>
        </w:rPr>
        <w:t xml:space="preserve">pensiero </w:t>
      </w:r>
      <w:r>
        <w:t xml:space="preserve">logico-tecnolo-gico e all'uso consapevole delle tecnologie </w:t>
      </w:r>
      <w:r>
        <w:rPr>
          <w:spacing w:val="-2"/>
        </w:rPr>
        <w:t>digitali.</w:t>
      </w:r>
    </w:p>
    <w:p w:rsidR="00C32F57" w:rsidRDefault="00C32F57" w:rsidP="00205EF6">
      <w:pPr>
        <w:pStyle w:val="TableParagraph"/>
        <w:spacing w:before="0"/>
        <w:ind w:right="85"/>
        <w:jc w:val="both"/>
        <w:rPr>
          <w:spacing w:val="-2"/>
        </w:rPr>
      </w:pPr>
    </w:p>
    <w:p w:rsidR="00C32F57" w:rsidRDefault="00C32F57" w:rsidP="00205EF6">
      <w:pPr>
        <w:pStyle w:val="TableParagraph"/>
        <w:spacing w:before="0"/>
        <w:ind w:right="85"/>
        <w:jc w:val="both"/>
        <w:rPr>
          <w:spacing w:val="-2"/>
        </w:rPr>
      </w:pPr>
    </w:p>
    <w:p w:rsidR="00C274CD" w:rsidRDefault="00C274CD" w:rsidP="00C274CD">
      <w:pPr>
        <w:pStyle w:val="TableParagraph"/>
        <w:shd w:val="clear" w:color="auto" w:fill="FFFF00"/>
        <w:spacing w:before="0"/>
        <w:ind w:left="301" w:right="85"/>
        <w:jc w:val="both"/>
        <w:rPr>
          <w:spacing w:val="-2"/>
        </w:rPr>
      </w:pPr>
      <w:r>
        <w:t>Titolo modulo : Piccoli Scienziati in</w:t>
      </w:r>
      <w:r>
        <w:rPr>
          <w:spacing w:val="-2"/>
        </w:rPr>
        <w:t xml:space="preserve"> Azione</w:t>
      </w:r>
    </w:p>
    <w:p w:rsidR="00C274CD" w:rsidRDefault="00C274CD" w:rsidP="00C32F57">
      <w:pPr>
        <w:pStyle w:val="TableParagraph"/>
        <w:spacing w:before="0"/>
        <w:ind w:left="301" w:right="85"/>
        <w:jc w:val="both"/>
        <w:rPr>
          <w:spacing w:val="-2"/>
        </w:rPr>
      </w:pPr>
    </w:p>
    <w:p w:rsidR="00C274CD" w:rsidRDefault="00C274CD" w:rsidP="00C274CD">
      <w:pPr>
        <w:pStyle w:val="TableParagraph"/>
        <w:spacing w:before="0"/>
        <w:ind w:right="73"/>
        <w:jc w:val="both"/>
      </w:pPr>
      <w:r>
        <w:t xml:space="preserve">L’insegnamento delle scienze nella scuola primaria ha un ruolo fondamentale nello sviluppo della curiosità e del pensiero critico degli alunni. Attraverso esperienze concrete e attività </w:t>
      </w:r>
      <w:proofErr w:type="spellStart"/>
      <w:r>
        <w:t>laboratoriali</w:t>
      </w:r>
      <w:proofErr w:type="spellEnd"/>
      <w:r>
        <w:t xml:space="preserve">, i bambini vengono guidati alla scoperta del mondo naturale che li </w:t>
      </w:r>
      <w:r>
        <w:rPr>
          <w:spacing w:val="-2"/>
        </w:rPr>
        <w:t>circonda.</w:t>
      </w:r>
    </w:p>
    <w:p w:rsidR="00C274CD" w:rsidRDefault="00C274CD" w:rsidP="00C274CD">
      <w:pPr>
        <w:pStyle w:val="TableParagraph"/>
        <w:spacing w:before="0"/>
        <w:jc w:val="both"/>
        <w:rPr>
          <w:spacing w:val="-2"/>
        </w:rPr>
      </w:pPr>
      <w:r>
        <w:t xml:space="preserve">Il progetto “Piccoli Scienziati in Azione” nasce con l’intento di avvicinare gli alunni al metodo scientifico in modo semplice e coinvolgente, valorizzando l’osservazione diretta, la sperimentazione e il confronto tra pari. Finalità : stimolare la curiosità e l’interesse verso i fenomeni naturali. Sviluppare atteggiamenti di ricerca e scoperta. Promuovere il rispetto per </w:t>
      </w:r>
      <w:r>
        <w:rPr>
          <w:spacing w:val="-2"/>
        </w:rPr>
        <w:t xml:space="preserve">l’ambiente. </w:t>
      </w:r>
      <w:r>
        <w:t xml:space="preserve">Favorire lo sviluppo del pensiero logico e scientifico.  Incoraggiare la collaborazione e il lavoro di gruppo. Obiettivi di </w:t>
      </w:r>
      <w:r>
        <w:rPr>
          <w:spacing w:val="-2"/>
        </w:rPr>
        <w:t xml:space="preserve">apprendimento: </w:t>
      </w:r>
      <w:r>
        <w:t xml:space="preserve">Osservare e descrivere fenomeni naturali Riconoscere semplici relazioni causa-effetto. Formulare ipotesi e verificarle attraverso esperimenti. Conoscere elementi base del mondo naturale (acqua,aria,piante) Obiettivi di competenza. Utilizzare un linguaggio semplice ma appropriato. Raccogliere e registrare dati (disegni, schemi, tabelle). Partecipare attivamente alle attività di gruppo Sviluppare capacità di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solving</w:t>
      </w:r>
      <w:proofErr w:type="spellEnd"/>
      <w:r>
        <w:t xml:space="preserve">. Obiettivi di </w:t>
      </w:r>
      <w:r>
        <w:rPr>
          <w:spacing w:val="-2"/>
        </w:rPr>
        <w:t>apprendimento : o</w:t>
      </w:r>
      <w:r>
        <w:t xml:space="preserve">sservare e descrivere fenomeni naturali Riconoscere semplici relazioni causa-effetto. Formulare ipotesi e verificarle attraverso esperimenti. Conoscere elementi base del mondo naturale (acqua,aria,piante). Obiettivi di competenza : Utilizzare un linguaggio semplice ma appropriato. Raccogliere e registrare dati (disegni, schemi, tabelle) Partecipare attivamente alle attività di gruppo. Sviluppare capacità di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rPr>
          <w:spacing w:val="-2"/>
        </w:rPr>
        <w:t>solving</w:t>
      </w:r>
      <w:proofErr w:type="spellEnd"/>
      <w:r>
        <w:rPr>
          <w:spacing w:val="-2"/>
        </w:rPr>
        <w:t xml:space="preserve">. </w:t>
      </w:r>
    </w:p>
    <w:p w:rsidR="00C274CD" w:rsidRDefault="00C274CD" w:rsidP="00C274CD">
      <w:pPr>
        <w:pStyle w:val="TableParagraph"/>
        <w:spacing w:before="0"/>
        <w:jc w:val="both"/>
        <w:rPr>
          <w:spacing w:val="-2"/>
        </w:rPr>
      </w:pPr>
    </w:p>
    <w:p w:rsidR="00E50A8B" w:rsidRDefault="00E50A8B" w:rsidP="00AB0F4A">
      <w:pPr>
        <w:pStyle w:val="TableParagraph"/>
        <w:spacing w:before="0"/>
        <w:ind w:left="301" w:right="66"/>
        <w:jc w:val="both"/>
        <w:rPr>
          <w:spacing w:val="-2"/>
        </w:rPr>
      </w:pPr>
    </w:p>
    <w:p w:rsidR="00AB0F4A" w:rsidRDefault="00E50A8B" w:rsidP="00E50A8B">
      <w:pPr>
        <w:pStyle w:val="TableParagraph"/>
        <w:shd w:val="clear" w:color="auto" w:fill="FFFF00"/>
        <w:spacing w:before="0"/>
        <w:ind w:left="301" w:right="66"/>
        <w:jc w:val="both"/>
        <w:rPr>
          <w:spacing w:val="-2"/>
        </w:rPr>
      </w:pPr>
      <w:r>
        <w:t xml:space="preserve">Titolo modulo : Matematica in Azione : laboratorio per capire, fare e </w:t>
      </w:r>
      <w:r>
        <w:rPr>
          <w:spacing w:val="-2"/>
        </w:rPr>
        <w:t>partecipare</w:t>
      </w:r>
    </w:p>
    <w:p w:rsidR="00E50A8B" w:rsidRDefault="00E50A8B" w:rsidP="00AB0F4A">
      <w:pPr>
        <w:pStyle w:val="TableParagraph"/>
        <w:spacing w:before="0"/>
        <w:ind w:left="301" w:right="66"/>
        <w:jc w:val="both"/>
        <w:rPr>
          <w:spacing w:val="-2"/>
        </w:rPr>
      </w:pPr>
    </w:p>
    <w:p w:rsidR="00E50A8B" w:rsidRDefault="00E50A8B" w:rsidP="00E50A8B">
      <w:pPr>
        <w:pStyle w:val="TableParagraph"/>
        <w:spacing w:before="0"/>
        <w:ind w:left="301"/>
        <w:jc w:val="both"/>
      </w:pPr>
      <w:r>
        <w:t xml:space="preserve">Il modulo “Matematica in Azione” è un percorso </w:t>
      </w:r>
      <w:proofErr w:type="spellStart"/>
      <w:r>
        <w:t>laboratoriale</w:t>
      </w:r>
      <w:proofErr w:type="spellEnd"/>
      <w:r>
        <w:t xml:space="preserve"> progettato per il recupero e il consolidamento degli apprendimenti matematici di base in contesti a rischio di dispersione scolastica e con elevati divari territoriali. Attraverso un approccio attivo, esperienziale e inclusivo, il progetto mira a rendere la matematica concreta, accessibile e motivante, superando le difficoltà legate all’astrazione e promuovendo la partecipazione di tutti gli alunni, in particolare di quelli più fragili. Il laboratorio si fonda sull’idea che “fare matematica” significhi esplorare, sperimentare, collaborare e risolvere problemi legati alla realtà quotidiana.</w:t>
      </w:r>
    </w:p>
    <w:p w:rsidR="00E50A8B" w:rsidRDefault="00E50A8B" w:rsidP="00E50A8B">
      <w:pPr>
        <w:pStyle w:val="TableParagraph"/>
        <w:spacing w:before="0"/>
        <w:ind w:left="301"/>
        <w:jc w:val="both"/>
      </w:pPr>
      <w:r>
        <w:t xml:space="preserve">Obiettivi </w:t>
      </w:r>
      <w:r>
        <w:rPr>
          <w:spacing w:val="-2"/>
        </w:rPr>
        <w:t>formativi:</w:t>
      </w:r>
      <w:r>
        <w:t xml:space="preserve">Recuperare e consolidare le competenze di base(calcolo,numeri, spazio e misura, logica). Sviluppare il pensiero logico e la capacità di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solving</w:t>
      </w:r>
      <w:proofErr w:type="spellEnd"/>
      <w:r>
        <w:t>. Ridurre le difficoltà negli apprendimenti matematici. Promuovere atteggiamenti positivi verso la matematica. Contrastare la dispersione scolastica attraverso attività coinvolgenti e significative.</w:t>
      </w:r>
    </w:p>
    <w:p w:rsidR="00E50A8B" w:rsidRDefault="00E50A8B" w:rsidP="00E50A8B">
      <w:pPr>
        <w:pStyle w:val="TableParagraph"/>
        <w:spacing w:before="0"/>
        <w:ind w:left="301"/>
        <w:jc w:val="both"/>
      </w:pPr>
      <w:r>
        <w:t xml:space="preserve">Ridurre i divari territoriali garantendo pari opportunità di </w:t>
      </w:r>
      <w:r>
        <w:rPr>
          <w:spacing w:val="-2"/>
        </w:rPr>
        <w:t xml:space="preserve">apprendimento. </w:t>
      </w:r>
      <w:r>
        <w:t xml:space="preserve">Competenze </w:t>
      </w:r>
      <w:r>
        <w:rPr>
          <w:spacing w:val="-2"/>
        </w:rPr>
        <w:t>attese:</w:t>
      </w:r>
    </w:p>
    <w:p w:rsidR="00E50A8B" w:rsidRDefault="00E50A8B" w:rsidP="00E50A8B">
      <w:pPr>
        <w:pStyle w:val="TableParagraph"/>
        <w:spacing w:before="0"/>
        <w:ind w:left="301"/>
        <w:jc w:val="both"/>
      </w:pPr>
      <w:r>
        <w:t xml:space="preserve">Eseguire operazioni con sicurezza e consapevolezza. Comprendere e risolvere semplici problemi. Utilizzare strategie diverse per arrivare alla soluzione. Riconoscere relazioni, schemi e regolarità. Utilizzare il linguaggio matematico in modo corretto. Collaborare con i pari nella risoluzione di compiti. Metodologia : Il modulo si basa su un approccio </w:t>
      </w:r>
      <w:proofErr w:type="spellStart"/>
      <w:r>
        <w:t>laboratoriale</w:t>
      </w:r>
      <w:proofErr w:type="spellEnd"/>
      <w:r>
        <w:t xml:space="preserve"> e </w:t>
      </w:r>
      <w:r>
        <w:rPr>
          <w:spacing w:val="-2"/>
        </w:rPr>
        <w:t>attivo:</w:t>
      </w:r>
    </w:p>
    <w:p w:rsidR="00E50A8B" w:rsidRDefault="00E50A8B" w:rsidP="00E50A8B">
      <w:pPr>
        <w:pStyle w:val="TableParagraph"/>
        <w:spacing w:before="0"/>
        <w:ind w:left="301" w:right="-1"/>
        <w:jc w:val="both"/>
      </w:pPr>
      <w:proofErr w:type="spellStart"/>
      <w:r>
        <w:t>Learning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doing</w:t>
      </w:r>
      <w:proofErr w:type="spellEnd"/>
      <w:r>
        <w:t xml:space="preserve"> (imparare facendo).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solving</w:t>
      </w:r>
      <w:proofErr w:type="spellEnd"/>
      <w:r>
        <w:t xml:space="preserve"> e compiti di realtà. Cooperative </w:t>
      </w:r>
      <w:proofErr w:type="spellStart"/>
      <w:r>
        <w:t>learning</w:t>
      </w:r>
      <w:proofErr w:type="spellEnd"/>
    </w:p>
    <w:p w:rsidR="00E50A8B" w:rsidRDefault="00E50A8B" w:rsidP="00E50A8B">
      <w:pPr>
        <w:pStyle w:val="TableParagraph"/>
        <w:spacing w:before="0"/>
        <w:ind w:left="301" w:right="-1"/>
        <w:jc w:val="both"/>
      </w:pPr>
      <w:r>
        <w:t xml:space="preserve">Didattica ludica (giochi matematici). </w:t>
      </w:r>
      <w:proofErr w:type="spellStart"/>
      <w:r>
        <w:t>Peer</w:t>
      </w:r>
      <w:proofErr w:type="spellEnd"/>
      <w:r>
        <w:t xml:space="preserve"> tutoring. Attività </w:t>
      </w:r>
      <w:r>
        <w:rPr>
          <w:spacing w:val="-2"/>
        </w:rPr>
        <w:t xml:space="preserve">principali: </w:t>
      </w:r>
      <w:r>
        <w:t xml:space="preserve">Laboratori con materiali concreti (costruzioni, oggetti, strumenti di </w:t>
      </w:r>
      <w:r>
        <w:rPr>
          <w:spacing w:val="-2"/>
        </w:rPr>
        <w:t xml:space="preserve">misura). </w:t>
      </w:r>
      <w:r>
        <w:t xml:space="preserve">Giochi matematici individuali e di </w:t>
      </w:r>
      <w:r>
        <w:rPr>
          <w:spacing w:val="-2"/>
        </w:rPr>
        <w:t>gruppo</w:t>
      </w:r>
    </w:p>
    <w:p w:rsidR="009805F8" w:rsidRDefault="00E50A8B" w:rsidP="00E50A8B">
      <w:pPr>
        <w:pStyle w:val="TableParagraph"/>
        <w:spacing w:before="0"/>
        <w:ind w:left="301"/>
        <w:jc w:val="both"/>
        <w:rPr>
          <w:spacing w:val="-2"/>
        </w:rPr>
      </w:pPr>
      <w:r>
        <w:t xml:space="preserve">Simulazioni di situazioni reali (mercatino,viaggio,organizzazione </w:t>
      </w:r>
      <w:r>
        <w:rPr>
          <w:spacing w:val="-2"/>
        </w:rPr>
        <w:t xml:space="preserve">eventi) </w:t>
      </w:r>
      <w:r>
        <w:t xml:space="preserve">Attività di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solving</w:t>
      </w:r>
      <w:proofErr w:type="spellEnd"/>
      <w:r>
        <w:t xml:space="preserve"> in piccoli </w:t>
      </w:r>
      <w:r>
        <w:rPr>
          <w:spacing w:val="-2"/>
        </w:rPr>
        <w:t xml:space="preserve">gruppi. </w:t>
      </w:r>
      <w:r>
        <w:t xml:space="preserve">Creazione di mappe e schemi per facilitare la </w:t>
      </w:r>
      <w:r>
        <w:rPr>
          <w:spacing w:val="-2"/>
        </w:rPr>
        <w:t xml:space="preserve">comprensione. </w:t>
      </w:r>
      <w:r>
        <w:t xml:space="preserve">Uso di strumenti digitali per esercitazioni interattive. Strategie di inclusione : Personalizzazione dei percorsi in base ai livelli di partenza. Attività a difficoltà crescente. Uso di mediatori visivi e materiali concreti Supporto individuale e lavoro a coppie Valorizzazione degli stili di apprendimento diversi. Clima positivo e non giudicante. Risultati </w:t>
      </w:r>
      <w:r>
        <w:rPr>
          <w:spacing w:val="-2"/>
        </w:rPr>
        <w:t xml:space="preserve">attesi: </w:t>
      </w:r>
      <w:r>
        <w:t>Miglioramento delle competenze matematiche di base. Riduzione delle difficoltà e delle lacune pregresse. Aumento della</w:t>
      </w:r>
      <w:r w:rsidR="003568C8">
        <w:t xml:space="preserve"> </w:t>
      </w:r>
      <w:r>
        <w:t>motivazione</w:t>
      </w:r>
      <w:r w:rsidR="003568C8">
        <w:t xml:space="preserve"> </w:t>
      </w:r>
      <w:r>
        <w:t>e</w:t>
      </w:r>
      <w:r w:rsidR="003568C8">
        <w:t xml:space="preserve"> </w:t>
      </w:r>
      <w:r>
        <w:t>della</w:t>
      </w:r>
      <w:r w:rsidR="003568C8">
        <w:t xml:space="preserve"> </w:t>
      </w:r>
      <w:r>
        <w:t>fiducia</w:t>
      </w:r>
      <w:r w:rsidR="003568C8">
        <w:t xml:space="preserve"> </w:t>
      </w:r>
      <w:r>
        <w:t>nelle</w:t>
      </w:r>
      <w:r w:rsidR="003568C8">
        <w:t xml:space="preserve"> </w:t>
      </w:r>
      <w:r>
        <w:t>proprie</w:t>
      </w:r>
      <w:r w:rsidR="003568C8">
        <w:t xml:space="preserve"> </w:t>
      </w:r>
      <w:r>
        <w:t>capacità</w:t>
      </w:r>
      <w:r w:rsidR="003568C8">
        <w:t>.</w:t>
      </w:r>
      <w:r>
        <w:t xml:space="preserve"> Maggiore partecipazione alle attività scolastiche</w:t>
      </w:r>
      <w:r w:rsidR="003568C8">
        <w:t xml:space="preserve">. </w:t>
      </w:r>
      <w:r>
        <w:t>Riduzione</w:t>
      </w:r>
      <w:r w:rsidR="003568C8">
        <w:t xml:space="preserve"> </w:t>
      </w:r>
      <w:r>
        <w:t>del</w:t>
      </w:r>
      <w:r w:rsidR="003568C8">
        <w:t xml:space="preserve"> </w:t>
      </w:r>
      <w:r>
        <w:t>rischio</w:t>
      </w:r>
      <w:r w:rsidR="003568C8">
        <w:t xml:space="preserve"> </w:t>
      </w:r>
      <w:r>
        <w:t>di</w:t>
      </w:r>
      <w:r w:rsidR="003568C8">
        <w:t xml:space="preserve"> </w:t>
      </w:r>
      <w:r>
        <w:t>abbandono</w:t>
      </w:r>
      <w:r w:rsidR="003568C8">
        <w:t xml:space="preserve"> </w:t>
      </w:r>
      <w:r>
        <w:t>e</w:t>
      </w:r>
      <w:r w:rsidR="003568C8">
        <w:t xml:space="preserve"> </w:t>
      </w:r>
      <w:r>
        <w:t>disaffezione</w:t>
      </w:r>
      <w:r w:rsidR="003568C8">
        <w:t xml:space="preserve">. </w:t>
      </w:r>
      <w:r>
        <w:t xml:space="preserve"> Impatto educativo:</w:t>
      </w:r>
      <w:r w:rsidR="003568C8">
        <w:t xml:space="preserve"> </w:t>
      </w:r>
      <w:r>
        <w:t>“Matematica</w:t>
      </w:r>
      <w:r w:rsidR="003568C8">
        <w:t xml:space="preserve"> </w:t>
      </w:r>
      <w:r>
        <w:t>in</w:t>
      </w:r>
      <w:r w:rsidR="003568C8">
        <w:t xml:space="preserve"> </w:t>
      </w:r>
      <w:r>
        <w:t>Azione”</w:t>
      </w:r>
      <w:r w:rsidR="003568C8">
        <w:t xml:space="preserve"> </w:t>
      </w:r>
      <w:r>
        <w:t>contribuisce</w:t>
      </w:r>
      <w:r w:rsidR="003568C8">
        <w:t xml:space="preserve"> </w:t>
      </w:r>
      <w:r>
        <w:t>a</w:t>
      </w:r>
      <w:r w:rsidR="003568C8">
        <w:t xml:space="preserve"> </w:t>
      </w:r>
      <w:r>
        <w:t>costruire</w:t>
      </w:r>
      <w:r w:rsidR="003568C8">
        <w:t xml:space="preserve"> </w:t>
      </w:r>
      <w:r>
        <w:t>una</w:t>
      </w:r>
      <w:r w:rsidR="003568C8">
        <w:t xml:space="preserve"> </w:t>
      </w:r>
      <w:r>
        <w:t>scuola</w:t>
      </w:r>
      <w:r w:rsidR="003568C8">
        <w:t xml:space="preserve"> </w:t>
      </w:r>
      <w:r>
        <w:t>equa</w:t>
      </w:r>
      <w:r w:rsidR="003568C8">
        <w:t xml:space="preserve"> </w:t>
      </w:r>
      <w:r>
        <w:t>e inclusiva, capace di offrire opportunità concrete di successo formativo a tutti gli alunni, riducendo i divari territoriali e trasformando la matematica in uno strumento utile per</w:t>
      </w:r>
      <w:r w:rsidR="003568C8">
        <w:t xml:space="preserve"> </w:t>
      </w:r>
      <w:r>
        <w:t>comprendere</w:t>
      </w:r>
      <w:r w:rsidR="003568C8">
        <w:t xml:space="preserve"> </w:t>
      </w:r>
      <w:r>
        <w:t>e</w:t>
      </w:r>
      <w:r w:rsidR="003568C8">
        <w:t xml:space="preserve"> </w:t>
      </w:r>
      <w:r>
        <w:t>affrontare</w:t>
      </w:r>
      <w:r w:rsidR="003568C8">
        <w:t xml:space="preserve"> </w:t>
      </w:r>
      <w:r>
        <w:t>la</w:t>
      </w:r>
      <w:r w:rsidR="003568C8">
        <w:t xml:space="preserve"> </w:t>
      </w:r>
      <w:r>
        <w:rPr>
          <w:spacing w:val="-2"/>
        </w:rPr>
        <w:t>realtà.</w:t>
      </w:r>
    </w:p>
    <w:p w:rsidR="009805F8" w:rsidRDefault="009805F8" w:rsidP="009805F8">
      <w:pPr>
        <w:pStyle w:val="TableParagraph"/>
        <w:spacing w:before="0"/>
        <w:ind w:left="301"/>
        <w:jc w:val="both"/>
        <w:rPr>
          <w:spacing w:val="-2"/>
        </w:rPr>
      </w:pPr>
    </w:p>
    <w:sectPr w:rsidR="009805F8" w:rsidSect="001872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77CA3"/>
    <w:multiLevelType w:val="hybridMultilevel"/>
    <w:tmpl w:val="AF68B2C4"/>
    <w:lvl w:ilvl="0" w:tplc="A12EEFFA">
      <w:start w:val="1"/>
      <w:numFmt w:val="decimal"/>
      <w:lvlText w:val="%1."/>
      <w:lvlJc w:val="left"/>
      <w:pPr>
        <w:ind w:left="543" w:hanging="24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50A9AC4">
      <w:numFmt w:val="bullet"/>
      <w:lvlText w:val="•"/>
      <w:lvlJc w:val="left"/>
      <w:pPr>
        <w:ind w:left="1165" w:hanging="245"/>
      </w:pPr>
      <w:rPr>
        <w:rFonts w:hint="default"/>
        <w:lang w:val="it-IT" w:eastAsia="en-US" w:bidi="ar-SA"/>
      </w:rPr>
    </w:lvl>
    <w:lvl w:ilvl="2" w:tplc="D820E0BA">
      <w:numFmt w:val="bullet"/>
      <w:lvlText w:val="•"/>
      <w:lvlJc w:val="left"/>
      <w:pPr>
        <w:ind w:left="1790" w:hanging="245"/>
      </w:pPr>
      <w:rPr>
        <w:rFonts w:hint="default"/>
        <w:lang w:val="it-IT" w:eastAsia="en-US" w:bidi="ar-SA"/>
      </w:rPr>
    </w:lvl>
    <w:lvl w:ilvl="3" w:tplc="EF926E5A">
      <w:numFmt w:val="bullet"/>
      <w:lvlText w:val="•"/>
      <w:lvlJc w:val="left"/>
      <w:pPr>
        <w:ind w:left="2416" w:hanging="245"/>
      </w:pPr>
      <w:rPr>
        <w:rFonts w:hint="default"/>
        <w:lang w:val="it-IT" w:eastAsia="en-US" w:bidi="ar-SA"/>
      </w:rPr>
    </w:lvl>
    <w:lvl w:ilvl="4" w:tplc="CA1871AC">
      <w:numFmt w:val="bullet"/>
      <w:lvlText w:val="•"/>
      <w:lvlJc w:val="left"/>
      <w:pPr>
        <w:ind w:left="3041" w:hanging="245"/>
      </w:pPr>
      <w:rPr>
        <w:rFonts w:hint="default"/>
        <w:lang w:val="it-IT" w:eastAsia="en-US" w:bidi="ar-SA"/>
      </w:rPr>
    </w:lvl>
    <w:lvl w:ilvl="5" w:tplc="2D069812">
      <w:numFmt w:val="bullet"/>
      <w:lvlText w:val="•"/>
      <w:lvlJc w:val="left"/>
      <w:pPr>
        <w:ind w:left="3667" w:hanging="245"/>
      </w:pPr>
      <w:rPr>
        <w:rFonts w:hint="default"/>
        <w:lang w:val="it-IT" w:eastAsia="en-US" w:bidi="ar-SA"/>
      </w:rPr>
    </w:lvl>
    <w:lvl w:ilvl="6" w:tplc="6AB4FB7C">
      <w:numFmt w:val="bullet"/>
      <w:lvlText w:val="•"/>
      <w:lvlJc w:val="left"/>
      <w:pPr>
        <w:ind w:left="4292" w:hanging="245"/>
      </w:pPr>
      <w:rPr>
        <w:rFonts w:hint="default"/>
        <w:lang w:val="it-IT" w:eastAsia="en-US" w:bidi="ar-SA"/>
      </w:rPr>
    </w:lvl>
    <w:lvl w:ilvl="7" w:tplc="6E32E1EE">
      <w:numFmt w:val="bullet"/>
      <w:lvlText w:val="•"/>
      <w:lvlJc w:val="left"/>
      <w:pPr>
        <w:ind w:left="4917" w:hanging="245"/>
      </w:pPr>
      <w:rPr>
        <w:rFonts w:hint="default"/>
        <w:lang w:val="it-IT" w:eastAsia="en-US" w:bidi="ar-SA"/>
      </w:rPr>
    </w:lvl>
    <w:lvl w:ilvl="8" w:tplc="F7D07246">
      <w:numFmt w:val="bullet"/>
      <w:lvlText w:val="•"/>
      <w:lvlJc w:val="left"/>
      <w:pPr>
        <w:ind w:left="5543" w:hanging="245"/>
      </w:pPr>
      <w:rPr>
        <w:rFonts w:hint="default"/>
        <w:lang w:val="it-IT" w:eastAsia="en-US" w:bidi="ar-SA"/>
      </w:rPr>
    </w:lvl>
  </w:abstractNum>
  <w:abstractNum w:abstractNumId="1">
    <w:nsid w:val="07E62261"/>
    <w:multiLevelType w:val="hybridMultilevel"/>
    <w:tmpl w:val="4F1A0F00"/>
    <w:lvl w:ilvl="0" w:tplc="C3E6FB74">
      <w:start w:val="1"/>
      <w:numFmt w:val="decimal"/>
      <w:lvlText w:val="%1."/>
      <w:lvlJc w:val="left"/>
      <w:pPr>
        <w:ind w:left="543" w:hanging="24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2C295D2">
      <w:numFmt w:val="bullet"/>
      <w:lvlText w:val="•"/>
      <w:lvlJc w:val="left"/>
      <w:pPr>
        <w:ind w:left="1165" w:hanging="245"/>
      </w:pPr>
      <w:rPr>
        <w:rFonts w:hint="default"/>
        <w:lang w:val="it-IT" w:eastAsia="en-US" w:bidi="ar-SA"/>
      </w:rPr>
    </w:lvl>
    <w:lvl w:ilvl="2" w:tplc="1FC058F4">
      <w:numFmt w:val="bullet"/>
      <w:lvlText w:val="•"/>
      <w:lvlJc w:val="left"/>
      <w:pPr>
        <w:ind w:left="1790" w:hanging="245"/>
      </w:pPr>
      <w:rPr>
        <w:rFonts w:hint="default"/>
        <w:lang w:val="it-IT" w:eastAsia="en-US" w:bidi="ar-SA"/>
      </w:rPr>
    </w:lvl>
    <w:lvl w:ilvl="3" w:tplc="E9EA5300">
      <w:numFmt w:val="bullet"/>
      <w:lvlText w:val="•"/>
      <w:lvlJc w:val="left"/>
      <w:pPr>
        <w:ind w:left="2416" w:hanging="245"/>
      </w:pPr>
      <w:rPr>
        <w:rFonts w:hint="default"/>
        <w:lang w:val="it-IT" w:eastAsia="en-US" w:bidi="ar-SA"/>
      </w:rPr>
    </w:lvl>
    <w:lvl w:ilvl="4" w:tplc="C29A0E94">
      <w:numFmt w:val="bullet"/>
      <w:lvlText w:val="•"/>
      <w:lvlJc w:val="left"/>
      <w:pPr>
        <w:ind w:left="3041" w:hanging="245"/>
      </w:pPr>
      <w:rPr>
        <w:rFonts w:hint="default"/>
        <w:lang w:val="it-IT" w:eastAsia="en-US" w:bidi="ar-SA"/>
      </w:rPr>
    </w:lvl>
    <w:lvl w:ilvl="5" w:tplc="91447118">
      <w:numFmt w:val="bullet"/>
      <w:lvlText w:val="•"/>
      <w:lvlJc w:val="left"/>
      <w:pPr>
        <w:ind w:left="3667" w:hanging="245"/>
      </w:pPr>
      <w:rPr>
        <w:rFonts w:hint="default"/>
        <w:lang w:val="it-IT" w:eastAsia="en-US" w:bidi="ar-SA"/>
      </w:rPr>
    </w:lvl>
    <w:lvl w:ilvl="6" w:tplc="47DAF4FA">
      <w:numFmt w:val="bullet"/>
      <w:lvlText w:val="•"/>
      <w:lvlJc w:val="left"/>
      <w:pPr>
        <w:ind w:left="4292" w:hanging="245"/>
      </w:pPr>
      <w:rPr>
        <w:rFonts w:hint="default"/>
        <w:lang w:val="it-IT" w:eastAsia="en-US" w:bidi="ar-SA"/>
      </w:rPr>
    </w:lvl>
    <w:lvl w:ilvl="7" w:tplc="E3CC8BE0">
      <w:numFmt w:val="bullet"/>
      <w:lvlText w:val="•"/>
      <w:lvlJc w:val="left"/>
      <w:pPr>
        <w:ind w:left="4917" w:hanging="245"/>
      </w:pPr>
      <w:rPr>
        <w:rFonts w:hint="default"/>
        <w:lang w:val="it-IT" w:eastAsia="en-US" w:bidi="ar-SA"/>
      </w:rPr>
    </w:lvl>
    <w:lvl w:ilvl="8" w:tplc="8D8E08F0">
      <w:numFmt w:val="bullet"/>
      <w:lvlText w:val="•"/>
      <w:lvlJc w:val="left"/>
      <w:pPr>
        <w:ind w:left="5543" w:hanging="245"/>
      </w:pPr>
      <w:rPr>
        <w:rFonts w:hint="default"/>
        <w:lang w:val="it-IT" w:eastAsia="en-US" w:bidi="ar-SA"/>
      </w:rPr>
    </w:lvl>
  </w:abstractNum>
  <w:abstractNum w:abstractNumId="2">
    <w:nsid w:val="1A433DFF"/>
    <w:multiLevelType w:val="hybridMultilevel"/>
    <w:tmpl w:val="36547EF0"/>
    <w:lvl w:ilvl="0" w:tplc="64E04AF4">
      <w:start w:val="3"/>
      <w:numFmt w:val="decimal"/>
      <w:lvlText w:val="%1."/>
      <w:lvlJc w:val="left"/>
      <w:pPr>
        <w:ind w:left="543" w:hanging="24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FACA0AC">
      <w:numFmt w:val="bullet"/>
      <w:lvlText w:val="•"/>
      <w:lvlJc w:val="left"/>
      <w:pPr>
        <w:ind w:left="1165" w:hanging="245"/>
      </w:pPr>
      <w:rPr>
        <w:rFonts w:hint="default"/>
        <w:lang w:val="it-IT" w:eastAsia="en-US" w:bidi="ar-SA"/>
      </w:rPr>
    </w:lvl>
    <w:lvl w:ilvl="2" w:tplc="7128806A">
      <w:numFmt w:val="bullet"/>
      <w:lvlText w:val="•"/>
      <w:lvlJc w:val="left"/>
      <w:pPr>
        <w:ind w:left="1790" w:hanging="245"/>
      </w:pPr>
      <w:rPr>
        <w:rFonts w:hint="default"/>
        <w:lang w:val="it-IT" w:eastAsia="en-US" w:bidi="ar-SA"/>
      </w:rPr>
    </w:lvl>
    <w:lvl w:ilvl="3" w:tplc="D6120710">
      <w:numFmt w:val="bullet"/>
      <w:lvlText w:val="•"/>
      <w:lvlJc w:val="left"/>
      <w:pPr>
        <w:ind w:left="2416" w:hanging="245"/>
      </w:pPr>
      <w:rPr>
        <w:rFonts w:hint="default"/>
        <w:lang w:val="it-IT" w:eastAsia="en-US" w:bidi="ar-SA"/>
      </w:rPr>
    </w:lvl>
    <w:lvl w:ilvl="4" w:tplc="3D0EB226">
      <w:numFmt w:val="bullet"/>
      <w:lvlText w:val="•"/>
      <w:lvlJc w:val="left"/>
      <w:pPr>
        <w:ind w:left="3041" w:hanging="245"/>
      </w:pPr>
      <w:rPr>
        <w:rFonts w:hint="default"/>
        <w:lang w:val="it-IT" w:eastAsia="en-US" w:bidi="ar-SA"/>
      </w:rPr>
    </w:lvl>
    <w:lvl w:ilvl="5" w:tplc="D234C832">
      <w:numFmt w:val="bullet"/>
      <w:lvlText w:val="•"/>
      <w:lvlJc w:val="left"/>
      <w:pPr>
        <w:ind w:left="3667" w:hanging="245"/>
      </w:pPr>
      <w:rPr>
        <w:rFonts w:hint="default"/>
        <w:lang w:val="it-IT" w:eastAsia="en-US" w:bidi="ar-SA"/>
      </w:rPr>
    </w:lvl>
    <w:lvl w:ilvl="6" w:tplc="D76020B8">
      <w:numFmt w:val="bullet"/>
      <w:lvlText w:val="•"/>
      <w:lvlJc w:val="left"/>
      <w:pPr>
        <w:ind w:left="4292" w:hanging="245"/>
      </w:pPr>
      <w:rPr>
        <w:rFonts w:hint="default"/>
        <w:lang w:val="it-IT" w:eastAsia="en-US" w:bidi="ar-SA"/>
      </w:rPr>
    </w:lvl>
    <w:lvl w:ilvl="7" w:tplc="8A1E193C">
      <w:numFmt w:val="bullet"/>
      <w:lvlText w:val="•"/>
      <w:lvlJc w:val="left"/>
      <w:pPr>
        <w:ind w:left="4917" w:hanging="245"/>
      </w:pPr>
      <w:rPr>
        <w:rFonts w:hint="default"/>
        <w:lang w:val="it-IT" w:eastAsia="en-US" w:bidi="ar-SA"/>
      </w:rPr>
    </w:lvl>
    <w:lvl w:ilvl="8" w:tplc="72D6160A">
      <w:numFmt w:val="bullet"/>
      <w:lvlText w:val="•"/>
      <w:lvlJc w:val="left"/>
      <w:pPr>
        <w:ind w:left="5543" w:hanging="245"/>
      </w:pPr>
      <w:rPr>
        <w:rFonts w:hint="default"/>
        <w:lang w:val="it-IT" w:eastAsia="en-US" w:bidi="ar-SA"/>
      </w:rPr>
    </w:lvl>
  </w:abstractNum>
  <w:abstractNum w:abstractNumId="3">
    <w:nsid w:val="22944CBA"/>
    <w:multiLevelType w:val="hybridMultilevel"/>
    <w:tmpl w:val="A69AFC14"/>
    <w:lvl w:ilvl="0" w:tplc="348A0200">
      <w:start w:val="4"/>
      <w:numFmt w:val="decimal"/>
      <w:lvlText w:val="%1."/>
      <w:lvlJc w:val="left"/>
      <w:pPr>
        <w:ind w:left="543" w:hanging="24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EBABD70">
      <w:numFmt w:val="bullet"/>
      <w:lvlText w:val="•"/>
      <w:lvlJc w:val="left"/>
      <w:pPr>
        <w:ind w:left="1165" w:hanging="245"/>
      </w:pPr>
      <w:rPr>
        <w:rFonts w:hint="default"/>
        <w:lang w:val="it-IT" w:eastAsia="en-US" w:bidi="ar-SA"/>
      </w:rPr>
    </w:lvl>
    <w:lvl w:ilvl="2" w:tplc="F29AB04E">
      <w:numFmt w:val="bullet"/>
      <w:lvlText w:val="•"/>
      <w:lvlJc w:val="left"/>
      <w:pPr>
        <w:ind w:left="1790" w:hanging="245"/>
      </w:pPr>
      <w:rPr>
        <w:rFonts w:hint="default"/>
        <w:lang w:val="it-IT" w:eastAsia="en-US" w:bidi="ar-SA"/>
      </w:rPr>
    </w:lvl>
    <w:lvl w:ilvl="3" w:tplc="57D0193E">
      <w:numFmt w:val="bullet"/>
      <w:lvlText w:val="•"/>
      <w:lvlJc w:val="left"/>
      <w:pPr>
        <w:ind w:left="2416" w:hanging="245"/>
      </w:pPr>
      <w:rPr>
        <w:rFonts w:hint="default"/>
        <w:lang w:val="it-IT" w:eastAsia="en-US" w:bidi="ar-SA"/>
      </w:rPr>
    </w:lvl>
    <w:lvl w:ilvl="4" w:tplc="E160BCFE">
      <w:numFmt w:val="bullet"/>
      <w:lvlText w:val="•"/>
      <w:lvlJc w:val="left"/>
      <w:pPr>
        <w:ind w:left="3041" w:hanging="245"/>
      </w:pPr>
      <w:rPr>
        <w:rFonts w:hint="default"/>
        <w:lang w:val="it-IT" w:eastAsia="en-US" w:bidi="ar-SA"/>
      </w:rPr>
    </w:lvl>
    <w:lvl w:ilvl="5" w:tplc="F5B4929E">
      <w:numFmt w:val="bullet"/>
      <w:lvlText w:val="•"/>
      <w:lvlJc w:val="left"/>
      <w:pPr>
        <w:ind w:left="3667" w:hanging="245"/>
      </w:pPr>
      <w:rPr>
        <w:rFonts w:hint="default"/>
        <w:lang w:val="it-IT" w:eastAsia="en-US" w:bidi="ar-SA"/>
      </w:rPr>
    </w:lvl>
    <w:lvl w:ilvl="6" w:tplc="41F6F0B0">
      <w:numFmt w:val="bullet"/>
      <w:lvlText w:val="•"/>
      <w:lvlJc w:val="left"/>
      <w:pPr>
        <w:ind w:left="4292" w:hanging="245"/>
      </w:pPr>
      <w:rPr>
        <w:rFonts w:hint="default"/>
        <w:lang w:val="it-IT" w:eastAsia="en-US" w:bidi="ar-SA"/>
      </w:rPr>
    </w:lvl>
    <w:lvl w:ilvl="7" w:tplc="5A501C76">
      <w:numFmt w:val="bullet"/>
      <w:lvlText w:val="•"/>
      <w:lvlJc w:val="left"/>
      <w:pPr>
        <w:ind w:left="4917" w:hanging="245"/>
      </w:pPr>
      <w:rPr>
        <w:rFonts w:hint="default"/>
        <w:lang w:val="it-IT" w:eastAsia="en-US" w:bidi="ar-SA"/>
      </w:rPr>
    </w:lvl>
    <w:lvl w:ilvl="8" w:tplc="5A283CAC">
      <w:numFmt w:val="bullet"/>
      <w:lvlText w:val="•"/>
      <w:lvlJc w:val="left"/>
      <w:pPr>
        <w:ind w:left="5543" w:hanging="245"/>
      </w:pPr>
      <w:rPr>
        <w:rFonts w:hint="default"/>
        <w:lang w:val="it-IT" w:eastAsia="en-US" w:bidi="ar-SA"/>
      </w:rPr>
    </w:lvl>
  </w:abstractNum>
  <w:abstractNum w:abstractNumId="4">
    <w:nsid w:val="2FE93236"/>
    <w:multiLevelType w:val="hybridMultilevel"/>
    <w:tmpl w:val="FDF6489E"/>
    <w:lvl w:ilvl="0" w:tplc="58C01832">
      <w:numFmt w:val="bullet"/>
      <w:lvlText w:val="-"/>
      <w:lvlJc w:val="left"/>
      <w:pPr>
        <w:ind w:left="298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80CCBC0">
      <w:numFmt w:val="bullet"/>
      <w:lvlText w:val="•"/>
      <w:lvlJc w:val="left"/>
      <w:pPr>
        <w:ind w:left="949" w:hanging="135"/>
      </w:pPr>
      <w:rPr>
        <w:rFonts w:hint="default"/>
        <w:lang w:val="it-IT" w:eastAsia="en-US" w:bidi="ar-SA"/>
      </w:rPr>
    </w:lvl>
    <w:lvl w:ilvl="2" w:tplc="2A541C18">
      <w:numFmt w:val="bullet"/>
      <w:lvlText w:val="•"/>
      <w:lvlJc w:val="left"/>
      <w:pPr>
        <w:ind w:left="1598" w:hanging="135"/>
      </w:pPr>
      <w:rPr>
        <w:rFonts w:hint="default"/>
        <w:lang w:val="it-IT" w:eastAsia="en-US" w:bidi="ar-SA"/>
      </w:rPr>
    </w:lvl>
    <w:lvl w:ilvl="3" w:tplc="2782FA4A">
      <w:numFmt w:val="bullet"/>
      <w:lvlText w:val="•"/>
      <w:lvlJc w:val="left"/>
      <w:pPr>
        <w:ind w:left="2248" w:hanging="135"/>
      </w:pPr>
      <w:rPr>
        <w:rFonts w:hint="default"/>
        <w:lang w:val="it-IT" w:eastAsia="en-US" w:bidi="ar-SA"/>
      </w:rPr>
    </w:lvl>
    <w:lvl w:ilvl="4" w:tplc="91B8ACC6">
      <w:numFmt w:val="bullet"/>
      <w:lvlText w:val="•"/>
      <w:lvlJc w:val="left"/>
      <w:pPr>
        <w:ind w:left="2897" w:hanging="135"/>
      </w:pPr>
      <w:rPr>
        <w:rFonts w:hint="default"/>
        <w:lang w:val="it-IT" w:eastAsia="en-US" w:bidi="ar-SA"/>
      </w:rPr>
    </w:lvl>
    <w:lvl w:ilvl="5" w:tplc="CA62C588">
      <w:numFmt w:val="bullet"/>
      <w:lvlText w:val="•"/>
      <w:lvlJc w:val="left"/>
      <w:pPr>
        <w:ind w:left="3547" w:hanging="135"/>
      </w:pPr>
      <w:rPr>
        <w:rFonts w:hint="default"/>
        <w:lang w:val="it-IT" w:eastAsia="en-US" w:bidi="ar-SA"/>
      </w:rPr>
    </w:lvl>
    <w:lvl w:ilvl="6" w:tplc="7B389F7C">
      <w:numFmt w:val="bullet"/>
      <w:lvlText w:val="•"/>
      <w:lvlJc w:val="left"/>
      <w:pPr>
        <w:ind w:left="4196" w:hanging="135"/>
      </w:pPr>
      <w:rPr>
        <w:rFonts w:hint="default"/>
        <w:lang w:val="it-IT" w:eastAsia="en-US" w:bidi="ar-SA"/>
      </w:rPr>
    </w:lvl>
    <w:lvl w:ilvl="7" w:tplc="FC9A5BA8">
      <w:numFmt w:val="bullet"/>
      <w:lvlText w:val="•"/>
      <w:lvlJc w:val="left"/>
      <w:pPr>
        <w:ind w:left="4845" w:hanging="135"/>
      </w:pPr>
      <w:rPr>
        <w:rFonts w:hint="default"/>
        <w:lang w:val="it-IT" w:eastAsia="en-US" w:bidi="ar-SA"/>
      </w:rPr>
    </w:lvl>
    <w:lvl w:ilvl="8" w:tplc="C750EF50">
      <w:numFmt w:val="bullet"/>
      <w:lvlText w:val="•"/>
      <w:lvlJc w:val="left"/>
      <w:pPr>
        <w:ind w:left="5495" w:hanging="135"/>
      </w:pPr>
      <w:rPr>
        <w:rFonts w:hint="default"/>
        <w:lang w:val="it-IT" w:eastAsia="en-US" w:bidi="ar-SA"/>
      </w:rPr>
    </w:lvl>
  </w:abstractNum>
  <w:abstractNum w:abstractNumId="5">
    <w:nsid w:val="457A2F1A"/>
    <w:multiLevelType w:val="hybridMultilevel"/>
    <w:tmpl w:val="7C10E9D8"/>
    <w:lvl w:ilvl="0" w:tplc="CAB03EEA">
      <w:start w:val="1"/>
      <w:numFmt w:val="decimal"/>
      <w:lvlText w:val="%1."/>
      <w:lvlJc w:val="left"/>
      <w:pPr>
        <w:ind w:left="543" w:hanging="24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5CC39D4">
      <w:numFmt w:val="bullet"/>
      <w:lvlText w:val="•"/>
      <w:lvlJc w:val="left"/>
      <w:pPr>
        <w:ind w:left="1165" w:hanging="245"/>
      </w:pPr>
      <w:rPr>
        <w:rFonts w:hint="default"/>
        <w:lang w:val="it-IT" w:eastAsia="en-US" w:bidi="ar-SA"/>
      </w:rPr>
    </w:lvl>
    <w:lvl w:ilvl="2" w:tplc="E7684866">
      <w:numFmt w:val="bullet"/>
      <w:lvlText w:val="•"/>
      <w:lvlJc w:val="left"/>
      <w:pPr>
        <w:ind w:left="1790" w:hanging="245"/>
      </w:pPr>
      <w:rPr>
        <w:rFonts w:hint="default"/>
        <w:lang w:val="it-IT" w:eastAsia="en-US" w:bidi="ar-SA"/>
      </w:rPr>
    </w:lvl>
    <w:lvl w:ilvl="3" w:tplc="DE6C99B4">
      <w:numFmt w:val="bullet"/>
      <w:lvlText w:val="•"/>
      <w:lvlJc w:val="left"/>
      <w:pPr>
        <w:ind w:left="2416" w:hanging="245"/>
      </w:pPr>
      <w:rPr>
        <w:rFonts w:hint="default"/>
        <w:lang w:val="it-IT" w:eastAsia="en-US" w:bidi="ar-SA"/>
      </w:rPr>
    </w:lvl>
    <w:lvl w:ilvl="4" w:tplc="FBAC8672">
      <w:numFmt w:val="bullet"/>
      <w:lvlText w:val="•"/>
      <w:lvlJc w:val="left"/>
      <w:pPr>
        <w:ind w:left="3041" w:hanging="245"/>
      </w:pPr>
      <w:rPr>
        <w:rFonts w:hint="default"/>
        <w:lang w:val="it-IT" w:eastAsia="en-US" w:bidi="ar-SA"/>
      </w:rPr>
    </w:lvl>
    <w:lvl w:ilvl="5" w:tplc="6226D326">
      <w:numFmt w:val="bullet"/>
      <w:lvlText w:val="•"/>
      <w:lvlJc w:val="left"/>
      <w:pPr>
        <w:ind w:left="3667" w:hanging="245"/>
      </w:pPr>
      <w:rPr>
        <w:rFonts w:hint="default"/>
        <w:lang w:val="it-IT" w:eastAsia="en-US" w:bidi="ar-SA"/>
      </w:rPr>
    </w:lvl>
    <w:lvl w:ilvl="6" w:tplc="0446721E">
      <w:numFmt w:val="bullet"/>
      <w:lvlText w:val="•"/>
      <w:lvlJc w:val="left"/>
      <w:pPr>
        <w:ind w:left="4292" w:hanging="245"/>
      </w:pPr>
      <w:rPr>
        <w:rFonts w:hint="default"/>
        <w:lang w:val="it-IT" w:eastAsia="en-US" w:bidi="ar-SA"/>
      </w:rPr>
    </w:lvl>
    <w:lvl w:ilvl="7" w:tplc="701C6B94">
      <w:numFmt w:val="bullet"/>
      <w:lvlText w:val="•"/>
      <w:lvlJc w:val="left"/>
      <w:pPr>
        <w:ind w:left="4917" w:hanging="245"/>
      </w:pPr>
      <w:rPr>
        <w:rFonts w:hint="default"/>
        <w:lang w:val="it-IT" w:eastAsia="en-US" w:bidi="ar-SA"/>
      </w:rPr>
    </w:lvl>
    <w:lvl w:ilvl="8" w:tplc="930E17B0">
      <w:numFmt w:val="bullet"/>
      <w:lvlText w:val="•"/>
      <w:lvlJc w:val="left"/>
      <w:pPr>
        <w:ind w:left="5543" w:hanging="245"/>
      </w:pPr>
      <w:rPr>
        <w:rFonts w:hint="default"/>
        <w:lang w:val="it-IT" w:eastAsia="en-US" w:bidi="ar-SA"/>
      </w:rPr>
    </w:lvl>
  </w:abstractNum>
  <w:abstractNum w:abstractNumId="6">
    <w:nsid w:val="47C33DDF"/>
    <w:multiLevelType w:val="hybridMultilevel"/>
    <w:tmpl w:val="992A5C9E"/>
    <w:lvl w:ilvl="0" w:tplc="8DB248DC">
      <w:numFmt w:val="bullet"/>
      <w:lvlText w:val="-"/>
      <w:lvlJc w:val="left"/>
      <w:pPr>
        <w:ind w:left="298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54AA71C">
      <w:numFmt w:val="bullet"/>
      <w:lvlText w:val="•"/>
      <w:lvlJc w:val="left"/>
      <w:pPr>
        <w:ind w:left="949" w:hanging="135"/>
      </w:pPr>
      <w:rPr>
        <w:rFonts w:hint="default"/>
        <w:lang w:val="it-IT" w:eastAsia="en-US" w:bidi="ar-SA"/>
      </w:rPr>
    </w:lvl>
    <w:lvl w:ilvl="2" w:tplc="53ECDBE0">
      <w:numFmt w:val="bullet"/>
      <w:lvlText w:val="•"/>
      <w:lvlJc w:val="left"/>
      <w:pPr>
        <w:ind w:left="1598" w:hanging="135"/>
      </w:pPr>
      <w:rPr>
        <w:rFonts w:hint="default"/>
        <w:lang w:val="it-IT" w:eastAsia="en-US" w:bidi="ar-SA"/>
      </w:rPr>
    </w:lvl>
    <w:lvl w:ilvl="3" w:tplc="D3C6DA58">
      <w:numFmt w:val="bullet"/>
      <w:lvlText w:val="•"/>
      <w:lvlJc w:val="left"/>
      <w:pPr>
        <w:ind w:left="2248" w:hanging="135"/>
      </w:pPr>
      <w:rPr>
        <w:rFonts w:hint="default"/>
        <w:lang w:val="it-IT" w:eastAsia="en-US" w:bidi="ar-SA"/>
      </w:rPr>
    </w:lvl>
    <w:lvl w:ilvl="4" w:tplc="0332CE9E">
      <w:numFmt w:val="bullet"/>
      <w:lvlText w:val="•"/>
      <w:lvlJc w:val="left"/>
      <w:pPr>
        <w:ind w:left="2897" w:hanging="135"/>
      </w:pPr>
      <w:rPr>
        <w:rFonts w:hint="default"/>
        <w:lang w:val="it-IT" w:eastAsia="en-US" w:bidi="ar-SA"/>
      </w:rPr>
    </w:lvl>
    <w:lvl w:ilvl="5" w:tplc="1E668328">
      <w:numFmt w:val="bullet"/>
      <w:lvlText w:val="•"/>
      <w:lvlJc w:val="left"/>
      <w:pPr>
        <w:ind w:left="3547" w:hanging="135"/>
      </w:pPr>
      <w:rPr>
        <w:rFonts w:hint="default"/>
        <w:lang w:val="it-IT" w:eastAsia="en-US" w:bidi="ar-SA"/>
      </w:rPr>
    </w:lvl>
    <w:lvl w:ilvl="6" w:tplc="0F021488">
      <w:numFmt w:val="bullet"/>
      <w:lvlText w:val="•"/>
      <w:lvlJc w:val="left"/>
      <w:pPr>
        <w:ind w:left="4196" w:hanging="135"/>
      </w:pPr>
      <w:rPr>
        <w:rFonts w:hint="default"/>
        <w:lang w:val="it-IT" w:eastAsia="en-US" w:bidi="ar-SA"/>
      </w:rPr>
    </w:lvl>
    <w:lvl w:ilvl="7" w:tplc="E9F851FA">
      <w:numFmt w:val="bullet"/>
      <w:lvlText w:val="•"/>
      <w:lvlJc w:val="left"/>
      <w:pPr>
        <w:ind w:left="4845" w:hanging="135"/>
      </w:pPr>
      <w:rPr>
        <w:rFonts w:hint="default"/>
        <w:lang w:val="it-IT" w:eastAsia="en-US" w:bidi="ar-SA"/>
      </w:rPr>
    </w:lvl>
    <w:lvl w:ilvl="8" w:tplc="6BDEBE7A">
      <w:numFmt w:val="bullet"/>
      <w:lvlText w:val="•"/>
      <w:lvlJc w:val="left"/>
      <w:pPr>
        <w:ind w:left="5495" w:hanging="135"/>
      </w:pPr>
      <w:rPr>
        <w:rFonts w:hint="default"/>
        <w:lang w:val="it-IT" w:eastAsia="en-US" w:bidi="ar-SA"/>
      </w:rPr>
    </w:lvl>
  </w:abstractNum>
  <w:abstractNum w:abstractNumId="7">
    <w:nsid w:val="56665CF3"/>
    <w:multiLevelType w:val="hybridMultilevel"/>
    <w:tmpl w:val="2F868362"/>
    <w:lvl w:ilvl="0" w:tplc="E2440FB2">
      <w:numFmt w:val="bullet"/>
      <w:lvlText w:val="-"/>
      <w:lvlJc w:val="left"/>
      <w:pPr>
        <w:ind w:left="298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5C413D4">
      <w:numFmt w:val="bullet"/>
      <w:lvlText w:val="•"/>
      <w:lvlJc w:val="left"/>
      <w:pPr>
        <w:ind w:left="949" w:hanging="135"/>
      </w:pPr>
      <w:rPr>
        <w:rFonts w:hint="default"/>
        <w:lang w:val="it-IT" w:eastAsia="en-US" w:bidi="ar-SA"/>
      </w:rPr>
    </w:lvl>
    <w:lvl w:ilvl="2" w:tplc="EE0831DA">
      <w:numFmt w:val="bullet"/>
      <w:lvlText w:val="•"/>
      <w:lvlJc w:val="left"/>
      <w:pPr>
        <w:ind w:left="1598" w:hanging="135"/>
      </w:pPr>
      <w:rPr>
        <w:rFonts w:hint="default"/>
        <w:lang w:val="it-IT" w:eastAsia="en-US" w:bidi="ar-SA"/>
      </w:rPr>
    </w:lvl>
    <w:lvl w:ilvl="3" w:tplc="C9A2C86A">
      <w:numFmt w:val="bullet"/>
      <w:lvlText w:val="•"/>
      <w:lvlJc w:val="left"/>
      <w:pPr>
        <w:ind w:left="2248" w:hanging="135"/>
      </w:pPr>
      <w:rPr>
        <w:rFonts w:hint="default"/>
        <w:lang w:val="it-IT" w:eastAsia="en-US" w:bidi="ar-SA"/>
      </w:rPr>
    </w:lvl>
    <w:lvl w:ilvl="4" w:tplc="220C9962">
      <w:numFmt w:val="bullet"/>
      <w:lvlText w:val="•"/>
      <w:lvlJc w:val="left"/>
      <w:pPr>
        <w:ind w:left="2897" w:hanging="135"/>
      </w:pPr>
      <w:rPr>
        <w:rFonts w:hint="default"/>
        <w:lang w:val="it-IT" w:eastAsia="en-US" w:bidi="ar-SA"/>
      </w:rPr>
    </w:lvl>
    <w:lvl w:ilvl="5" w:tplc="BE1CED9C">
      <w:numFmt w:val="bullet"/>
      <w:lvlText w:val="•"/>
      <w:lvlJc w:val="left"/>
      <w:pPr>
        <w:ind w:left="3547" w:hanging="135"/>
      </w:pPr>
      <w:rPr>
        <w:rFonts w:hint="default"/>
        <w:lang w:val="it-IT" w:eastAsia="en-US" w:bidi="ar-SA"/>
      </w:rPr>
    </w:lvl>
    <w:lvl w:ilvl="6" w:tplc="3E84D300">
      <w:numFmt w:val="bullet"/>
      <w:lvlText w:val="•"/>
      <w:lvlJc w:val="left"/>
      <w:pPr>
        <w:ind w:left="4196" w:hanging="135"/>
      </w:pPr>
      <w:rPr>
        <w:rFonts w:hint="default"/>
        <w:lang w:val="it-IT" w:eastAsia="en-US" w:bidi="ar-SA"/>
      </w:rPr>
    </w:lvl>
    <w:lvl w:ilvl="7" w:tplc="24321B2E">
      <w:numFmt w:val="bullet"/>
      <w:lvlText w:val="•"/>
      <w:lvlJc w:val="left"/>
      <w:pPr>
        <w:ind w:left="4845" w:hanging="135"/>
      </w:pPr>
      <w:rPr>
        <w:rFonts w:hint="default"/>
        <w:lang w:val="it-IT" w:eastAsia="en-US" w:bidi="ar-SA"/>
      </w:rPr>
    </w:lvl>
    <w:lvl w:ilvl="8" w:tplc="3B8842D2">
      <w:numFmt w:val="bullet"/>
      <w:lvlText w:val="•"/>
      <w:lvlJc w:val="left"/>
      <w:pPr>
        <w:ind w:left="5495" w:hanging="135"/>
      </w:pPr>
      <w:rPr>
        <w:rFonts w:hint="default"/>
        <w:lang w:val="it-IT" w:eastAsia="en-US" w:bidi="ar-SA"/>
      </w:rPr>
    </w:lvl>
  </w:abstractNum>
  <w:abstractNum w:abstractNumId="8">
    <w:nsid w:val="633E1816"/>
    <w:multiLevelType w:val="hybridMultilevel"/>
    <w:tmpl w:val="71E0070C"/>
    <w:lvl w:ilvl="0" w:tplc="9EE42EBA">
      <w:start w:val="1"/>
      <w:numFmt w:val="decimal"/>
      <w:lvlText w:val="%1."/>
      <w:lvlJc w:val="left"/>
      <w:pPr>
        <w:ind w:left="543" w:hanging="24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1F08F88">
      <w:numFmt w:val="bullet"/>
      <w:lvlText w:val="-"/>
      <w:lvlJc w:val="left"/>
      <w:pPr>
        <w:ind w:left="298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906BE7C">
      <w:numFmt w:val="bullet"/>
      <w:lvlText w:val="•"/>
      <w:lvlJc w:val="left"/>
      <w:pPr>
        <w:ind w:left="1234" w:hanging="135"/>
      </w:pPr>
      <w:rPr>
        <w:rFonts w:hint="default"/>
        <w:lang w:val="it-IT" w:eastAsia="en-US" w:bidi="ar-SA"/>
      </w:rPr>
    </w:lvl>
    <w:lvl w:ilvl="3" w:tplc="31088BCC">
      <w:numFmt w:val="bullet"/>
      <w:lvlText w:val="•"/>
      <w:lvlJc w:val="left"/>
      <w:pPr>
        <w:ind w:left="1929" w:hanging="135"/>
      </w:pPr>
      <w:rPr>
        <w:rFonts w:hint="default"/>
        <w:lang w:val="it-IT" w:eastAsia="en-US" w:bidi="ar-SA"/>
      </w:rPr>
    </w:lvl>
    <w:lvl w:ilvl="4" w:tplc="AA5AEFC4">
      <w:numFmt w:val="bullet"/>
      <w:lvlText w:val="•"/>
      <w:lvlJc w:val="left"/>
      <w:pPr>
        <w:ind w:left="2624" w:hanging="135"/>
      </w:pPr>
      <w:rPr>
        <w:rFonts w:hint="default"/>
        <w:lang w:val="it-IT" w:eastAsia="en-US" w:bidi="ar-SA"/>
      </w:rPr>
    </w:lvl>
    <w:lvl w:ilvl="5" w:tplc="D8C45D36">
      <w:numFmt w:val="bullet"/>
      <w:lvlText w:val="•"/>
      <w:lvlJc w:val="left"/>
      <w:pPr>
        <w:ind w:left="3319" w:hanging="135"/>
      </w:pPr>
      <w:rPr>
        <w:rFonts w:hint="default"/>
        <w:lang w:val="it-IT" w:eastAsia="en-US" w:bidi="ar-SA"/>
      </w:rPr>
    </w:lvl>
    <w:lvl w:ilvl="6" w:tplc="7F484BFA">
      <w:numFmt w:val="bullet"/>
      <w:lvlText w:val="•"/>
      <w:lvlJc w:val="left"/>
      <w:pPr>
        <w:ind w:left="4014" w:hanging="135"/>
      </w:pPr>
      <w:rPr>
        <w:rFonts w:hint="default"/>
        <w:lang w:val="it-IT" w:eastAsia="en-US" w:bidi="ar-SA"/>
      </w:rPr>
    </w:lvl>
    <w:lvl w:ilvl="7" w:tplc="49F0D784">
      <w:numFmt w:val="bullet"/>
      <w:lvlText w:val="•"/>
      <w:lvlJc w:val="left"/>
      <w:pPr>
        <w:ind w:left="4709" w:hanging="135"/>
      </w:pPr>
      <w:rPr>
        <w:rFonts w:hint="default"/>
        <w:lang w:val="it-IT" w:eastAsia="en-US" w:bidi="ar-SA"/>
      </w:rPr>
    </w:lvl>
    <w:lvl w:ilvl="8" w:tplc="711A6CC8">
      <w:numFmt w:val="bullet"/>
      <w:lvlText w:val="•"/>
      <w:lvlJc w:val="left"/>
      <w:pPr>
        <w:ind w:left="5404" w:hanging="135"/>
      </w:pPr>
      <w:rPr>
        <w:rFonts w:hint="default"/>
        <w:lang w:val="it-IT" w:eastAsia="en-US" w:bidi="ar-SA"/>
      </w:rPr>
    </w:lvl>
  </w:abstractNum>
  <w:abstractNum w:abstractNumId="9">
    <w:nsid w:val="640B39CB"/>
    <w:multiLevelType w:val="hybridMultilevel"/>
    <w:tmpl w:val="E03C1600"/>
    <w:lvl w:ilvl="0" w:tplc="6A2C9E7E">
      <w:numFmt w:val="bullet"/>
      <w:lvlText w:val="-"/>
      <w:lvlJc w:val="left"/>
      <w:pPr>
        <w:ind w:left="298" w:hanging="13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64AD4D4">
      <w:numFmt w:val="bullet"/>
      <w:lvlText w:val="•"/>
      <w:lvlJc w:val="left"/>
      <w:pPr>
        <w:ind w:left="949" w:hanging="135"/>
      </w:pPr>
      <w:rPr>
        <w:rFonts w:hint="default"/>
        <w:lang w:val="it-IT" w:eastAsia="en-US" w:bidi="ar-SA"/>
      </w:rPr>
    </w:lvl>
    <w:lvl w:ilvl="2" w:tplc="512C7CDC">
      <w:numFmt w:val="bullet"/>
      <w:lvlText w:val="•"/>
      <w:lvlJc w:val="left"/>
      <w:pPr>
        <w:ind w:left="1598" w:hanging="135"/>
      </w:pPr>
      <w:rPr>
        <w:rFonts w:hint="default"/>
        <w:lang w:val="it-IT" w:eastAsia="en-US" w:bidi="ar-SA"/>
      </w:rPr>
    </w:lvl>
    <w:lvl w:ilvl="3" w:tplc="87125B34">
      <w:numFmt w:val="bullet"/>
      <w:lvlText w:val="•"/>
      <w:lvlJc w:val="left"/>
      <w:pPr>
        <w:ind w:left="2248" w:hanging="135"/>
      </w:pPr>
      <w:rPr>
        <w:rFonts w:hint="default"/>
        <w:lang w:val="it-IT" w:eastAsia="en-US" w:bidi="ar-SA"/>
      </w:rPr>
    </w:lvl>
    <w:lvl w:ilvl="4" w:tplc="7136A7F6">
      <w:numFmt w:val="bullet"/>
      <w:lvlText w:val="•"/>
      <w:lvlJc w:val="left"/>
      <w:pPr>
        <w:ind w:left="2897" w:hanging="135"/>
      </w:pPr>
      <w:rPr>
        <w:rFonts w:hint="default"/>
        <w:lang w:val="it-IT" w:eastAsia="en-US" w:bidi="ar-SA"/>
      </w:rPr>
    </w:lvl>
    <w:lvl w:ilvl="5" w:tplc="120CD4B8">
      <w:numFmt w:val="bullet"/>
      <w:lvlText w:val="•"/>
      <w:lvlJc w:val="left"/>
      <w:pPr>
        <w:ind w:left="3547" w:hanging="135"/>
      </w:pPr>
      <w:rPr>
        <w:rFonts w:hint="default"/>
        <w:lang w:val="it-IT" w:eastAsia="en-US" w:bidi="ar-SA"/>
      </w:rPr>
    </w:lvl>
    <w:lvl w:ilvl="6" w:tplc="430A612A">
      <w:numFmt w:val="bullet"/>
      <w:lvlText w:val="•"/>
      <w:lvlJc w:val="left"/>
      <w:pPr>
        <w:ind w:left="4196" w:hanging="135"/>
      </w:pPr>
      <w:rPr>
        <w:rFonts w:hint="default"/>
        <w:lang w:val="it-IT" w:eastAsia="en-US" w:bidi="ar-SA"/>
      </w:rPr>
    </w:lvl>
    <w:lvl w:ilvl="7" w:tplc="E9F4D91E">
      <w:numFmt w:val="bullet"/>
      <w:lvlText w:val="•"/>
      <w:lvlJc w:val="left"/>
      <w:pPr>
        <w:ind w:left="4845" w:hanging="135"/>
      </w:pPr>
      <w:rPr>
        <w:rFonts w:hint="default"/>
        <w:lang w:val="it-IT" w:eastAsia="en-US" w:bidi="ar-SA"/>
      </w:rPr>
    </w:lvl>
    <w:lvl w:ilvl="8" w:tplc="CB16BB02">
      <w:numFmt w:val="bullet"/>
      <w:lvlText w:val="•"/>
      <w:lvlJc w:val="left"/>
      <w:pPr>
        <w:ind w:left="5495" w:hanging="135"/>
      </w:pPr>
      <w:rPr>
        <w:rFonts w:hint="default"/>
        <w:lang w:val="it-IT" w:eastAsia="en-US" w:bidi="ar-SA"/>
      </w:rPr>
    </w:lvl>
  </w:abstractNum>
  <w:abstractNum w:abstractNumId="10">
    <w:nsid w:val="79672604"/>
    <w:multiLevelType w:val="hybridMultilevel"/>
    <w:tmpl w:val="5D169892"/>
    <w:lvl w:ilvl="0" w:tplc="9BC2D662">
      <w:start w:val="1"/>
      <w:numFmt w:val="decimal"/>
      <w:lvlText w:val="%1."/>
      <w:lvlJc w:val="left"/>
      <w:pPr>
        <w:ind w:left="543" w:hanging="24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926E62A">
      <w:numFmt w:val="bullet"/>
      <w:lvlText w:val="•"/>
      <w:lvlJc w:val="left"/>
      <w:pPr>
        <w:ind w:left="1165" w:hanging="245"/>
      </w:pPr>
      <w:rPr>
        <w:rFonts w:hint="default"/>
        <w:lang w:val="it-IT" w:eastAsia="en-US" w:bidi="ar-SA"/>
      </w:rPr>
    </w:lvl>
    <w:lvl w:ilvl="2" w:tplc="9A902D2E">
      <w:numFmt w:val="bullet"/>
      <w:lvlText w:val="•"/>
      <w:lvlJc w:val="left"/>
      <w:pPr>
        <w:ind w:left="1790" w:hanging="245"/>
      </w:pPr>
      <w:rPr>
        <w:rFonts w:hint="default"/>
        <w:lang w:val="it-IT" w:eastAsia="en-US" w:bidi="ar-SA"/>
      </w:rPr>
    </w:lvl>
    <w:lvl w:ilvl="3" w:tplc="B08ECC0A">
      <w:numFmt w:val="bullet"/>
      <w:lvlText w:val="•"/>
      <w:lvlJc w:val="left"/>
      <w:pPr>
        <w:ind w:left="2416" w:hanging="245"/>
      </w:pPr>
      <w:rPr>
        <w:rFonts w:hint="default"/>
        <w:lang w:val="it-IT" w:eastAsia="en-US" w:bidi="ar-SA"/>
      </w:rPr>
    </w:lvl>
    <w:lvl w:ilvl="4" w:tplc="44F02850">
      <w:numFmt w:val="bullet"/>
      <w:lvlText w:val="•"/>
      <w:lvlJc w:val="left"/>
      <w:pPr>
        <w:ind w:left="3041" w:hanging="245"/>
      </w:pPr>
      <w:rPr>
        <w:rFonts w:hint="default"/>
        <w:lang w:val="it-IT" w:eastAsia="en-US" w:bidi="ar-SA"/>
      </w:rPr>
    </w:lvl>
    <w:lvl w:ilvl="5" w:tplc="FD60FCB6">
      <w:numFmt w:val="bullet"/>
      <w:lvlText w:val="•"/>
      <w:lvlJc w:val="left"/>
      <w:pPr>
        <w:ind w:left="3667" w:hanging="245"/>
      </w:pPr>
      <w:rPr>
        <w:rFonts w:hint="default"/>
        <w:lang w:val="it-IT" w:eastAsia="en-US" w:bidi="ar-SA"/>
      </w:rPr>
    </w:lvl>
    <w:lvl w:ilvl="6" w:tplc="61B6DCC6">
      <w:numFmt w:val="bullet"/>
      <w:lvlText w:val="•"/>
      <w:lvlJc w:val="left"/>
      <w:pPr>
        <w:ind w:left="4292" w:hanging="245"/>
      </w:pPr>
      <w:rPr>
        <w:rFonts w:hint="default"/>
        <w:lang w:val="it-IT" w:eastAsia="en-US" w:bidi="ar-SA"/>
      </w:rPr>
    </w:lvl>
    <w:lvl w:ilvl="7" w:tplc="30C2E976">
      <w:numFmt w:val="bullet"/>
      <w:lvlText w:val="•"/>
      <w:lvlJc w:val="left"/>
      <w:pPr>
        <w:ind w:left="4917" w:hanging="245"/>
      </w:pPr>
      <w:rPr>
        <w:rFonts w:hint="default"/>
        <w:lang w:val="it-IT" w:eastAsia="en-US" w:bidi="ar-SA"/>
      </w:rPr>
    </w:lvl>
    <w:lvl w:ilvl="8" w:tplc="D58E4700">
      <w:numFmt w:val="bullet"/>
      <w:lvlText w:val="•"/>
      <w:lvlJc w:val="left"/>
      <w:pPr>
        <w:ind w:left="5543" w:hanging="245"/>
      </w:pPr>
      <w:rPr>
        <w:rFonts w:hint="default"/>
        <w:lang w:val="it-IT" w:eastAsia="en-US" w:bidi="ar-SA"/>
      </w:rPr>
    </w:lvl>
  </w:abstractNum>
  <w:abstractNum w:abstractNumId="11">
    <w:nsid w:val="7EEB4F4E"/>
    <w:multiLevelType w:val="hybridMultilevel"/>
    <w:tmpl w:val="75D4B808"/>
    <w:lvl w:ilvl="0" w:tplc="8B3CF8B4">
      <w:start w:val="1"/>
      <w:numFmt w:val="decimal"/>
      <w:lvlText w:val="%1."/>
      <w:lvlJc w:val="left"/>
      <w:pPr>
        <w:ind w:left="543" w:hanging="24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CB8D8DC">
      <w:numFmt w:val="bullet"/>
      <w:lvlText w:val="•"/>
      <w:lvlJc w:val="left"/>
      <w:pPr>
        <w:ind w:left="1165" w:hanging="245"/>
      </w:pPr>
      <w:rPr>
        <w:rFonts w:hint="default"/>
        <w:lang w:val="it-IT" w:eastAsia="en-US" w:bidi="ar-SA"/>
      </w:rPr>
    </w:lvl>
    <w:lvl w:ilvl="2" w:tplc="F1666562">
      <w:numFmt w:val="bullet"/>
      <w:lvlText w:val="•"/>
      <w:lvlJc w:val="left"/>
      <w:pPr>
        <w:ind w:left="1790" w:hanging="245"/>
      </w:pPr>
      <w:rPr>
        <w:rFonts w:hint="default"/>
        <w:lang w:val="it-IT" w:eastAsia="en-US" w:bidi="ar-SA"/>
      </w:rPr>
    </w:lvl>
    <w:lvl w:ilvl="3" w:tplc="D640DF0C">
      <w:numFmt w:val="bullet"/>
      <w:lvlText w:val="•"/>
      <w:lvlJc w:val="left"/>
      <w:pPr>
        <w:ind w:left="2416" w:hanging="245"/>
      </w:pPr>
      <w:rPr>
        <w:rFonts w:hint="default"/>
        <w:lang w:val="it-IT" w:eastAsia="en-US" w:bidi="ar-SA"/>
      </w:rPr>
    </w:lvl>
    <w:lvl w:ilvl="4" w:tplc="7750C1BC">
      <w:numFmt w:val="bullet"/>
      <w:lvlText w:val="•"/>
      <w:lvlJc w:val="left"/>
      <w:pPr>
        <w:ind w:left="3041" w:hanging="245"/>
      </w:pPr>
      <w:rPr>
        <w:rFonts w:hint="default"/>
        <w:lang w:val="it-IT" w:eastAsia="en-US" w:bidi="ar-SA"/>
      </w:rPr>
    </w:lvl>
    <w:lvl w:ilvl="5" w:tplc="E362C776">
      <w:numFmt w:val="bullet"/>
      <w:lvlText w:val="•"/>
      <w:lvlJc w:val="left"/>
      <w:pPr>
        <w:ind w:left="3667" w:hanging="245"/>
      </w:pPr>
      <w:rPr>
        <w:rFonts w:hint="default"/>
        <w:lang w:val="it-IT" w:eastAsia="en-US" w:bidi="ar-SA"/>
      </w:rPr>
    </w:lvl>
    <w:lvl w:ilvl="6" w:tplc="A6BCFA74">
      <w:numFmt w:val="bullet"/>
      <w:lvlText w:val="•"/>
      <w:lvlJc w:val="left"/>
      <w:pPr>
        <w:ind w:left="4292" w:hanging="245"/>
      </w:pPr>
      <w:rPr>
        <w:rFonts w:hint="default"/>
        <w:lang w:val="it-IT" w:eastAsia="en-US" w:bidi="ar-SA"/>
      </w:rPr>
    </w:lvl>
    <w:lvl w:ilvl="7" w:tplc="E6387456">
      <w:numFmt w:val="bullet"/>
      <w:lvlText w:val="•"/>
      <w:lvlJc w:val="left"/>
      <w:pPr>
        <w:ind w:left="4917" w:hanging="245"/>
      </w:pPr>
      <w:rPr>
        <w:rFonts w:hint="default"/>
        <w:lang w:val="it-IT" w:eastAsia="en-US" w:bidi="ar-SA"/>
      </w:rPr>
    </w:lvl>
    <w:lvl w:ilvl="8" w:tplc="90AC932A">
      <w:numFmt w:val="bullet"/>
      <w:lvlText w:val="•"/>
      <w:lvlJc w:val="left"/>
      <w:pPr>
        <w:ind w:left="5543" w:hanging="245"/>
      </w:pPr>
      <w:rPr>
        <w:rFonts w:hint="default"/>
        <w:lang w:val="it-IT" w:eastAsia="en-US" w:bidi="ar-SA"/>
      </w:rPr>
    </w:lvl>
  </w:abstractNum>
  <w:abstractNum w:abstractNumId="12">
    <w:nsid w:val="7F5E0941"/>
    <w:multiLevelType w:val="hybridMultilevel"/>
    <w:tmpl w:val="6F92C7B0"/>
    <w:lvl w:ilvl="0" w:tplc="563CD45C">
      <w:start w:val="4"/>
      <w:numFmt w:val="decimal"/>
      <w:lvlText w:val="%1."/>
      <w:lvlJc w:val="left"/>
      <w:pPr>
        <w:ind w:left="543" w:hanging="245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2D03ED0">
      <w:numFmt w:val="bullet"/>
      <w:lvlText w:val="•"/>
      <w:lvlJc w:val="left"/>
      <w:pPr>
        <w:ind w:left="1165" w:hanging="245"/>
      </w:pPr>
      <w:rPr>
        <w:rFonts w:hint="default"/>
        <w:lang w:val="it-IT" w:eastAsia="en-US" w:bidi="ar-SA"/>
      </w:rPr>
    </w:lvl>
    <w:lvl w:ilvl="2" w:tplc="0562FAF0">
      <w:numFmt w:val="bullet"/>
      <w:lvlText w:val="•"/>
      <w:lvlJc w:val="left"/>
      <w:pPr>
        <w:ind w:left="1790" w:hanging="245"/>
      </w:pPr>
      <w:rPr>
        <w:rFonts w:hint="default"/>
        <w:lang w:val="it-IT" w:eastAsia="en-US" w:bidi="ar-SA"/>
      </w:rPr>
    </w:lvl>
    <w:lvl w:ilvl="3" w:tplc="6A0CD0A6">
      <w:numFmt w:val="bullet"/>
      <w:lvlText w:val="•"/>
      <w:lvlJc w:val="left"/>
      <w:pPr>
        <w:ind w:left="2416" w:hanging="245"/>
      </w:pPr>
      <w:rPr>
        <w:rFonts w:hint="default"/>
        <w:lang w:val="it-IT" w:eastAsia="en-US" w:bidi="ar-SA"/>
      </w:rPr>
    </w:lvl>
    <w:lvl w:ilvl="4" w:tplc="F41A0918">
      <w:numFmt w:val="bullet"/>
      <w:lvlText w:val="•"/>
      <w:lvlJc w:val="left"/>
      <w:pPr>
        <w:ind w:left="3041" w:hanging="245"/>
      </w:pPr>
      <w:rPr>
        <w:rFonts w:hint="default"/>
        <w:lang w:val="it-IT" w:eastAsia="en-US" w:bidi="ar-SA"/>
      </w:rPr>
    </w:lvl>
    <w:lvl w:ilvl="5" w:tplc="3EC6AB4E">
      <w:numFmt w:val="bullet"/>
      <w:lvlText w:val="•"/>
      <w:lvlJc w:val="left"/>
      <w:pPr>
        <w:ind w:left="3667" w:hanging="245"/>
      </w:pPr>
      <w:rPr>
        <w:rFonts w:hint="default"/>
        <w:lang w:val="it-IT" w:eastAsia="en-US" w:bidi="ar-SA"/>
      </w:rPr>
    </w:lvl>
    <w:lvl w:ilvl="6" w:tplc="44E68920">
      <w:numFmt w:val="bullet"/>
      <w:lvlText w:val="•"/>
      <w:lvlJc w:val="left"/>
      <w:pPr>
        <w:ind w:left="4292" w:hanging="245"/>
      </w:pPr>
      <w:rPr>
        <w:rFonts w:hint="default"/>
        <w:lang w:val="it-IT" w:eastAsia="en-US" w:bidi="ar-SA"/>
      </w:rPr>
    </w:lvl>
    <w:lvl w:ilvl="7" w:tplc="371CAE8E">
      <w:numFmt w:val="bullet"/>
      <w:lvlText w:val="•"/>
      <w:lvlJc w:val="left"/>
      <w:pPr>
        <w:ind w:left="4917" w:hanging="245"/>
      </w:pPr>
      <w:rPr>
        <w:rFonts w:hint="default"/>
        <w:lang w:val="it-IT" w:eastAsia="en-US" w:bidi="ar-SA"/>
      </w:rPr>
    </w:lvl>
    <w:lvl w:ilvl="8" w:tplc="11CC0304">
      <w:numFmt w:val="bullet"/>
      <w:lvlText w:val="•"/>
      <w:lvlJc w:val="left"/>
      <w:pPr>
        <w:ind w:left="5543" w:hanging="245"/>
      </w:pPr>
      <w:rPr>
        <w:rFonts w:hint="default"/>
        <w:lang w:val="it-IT" w:eastAsia="en-US" w:bidi="ar-SA"/>
      </w:rPr>
    </w:lvl>
  </w:abstractNum>
  <w:num w:numId="1">
    <w:abstractNumId w:val="11"/>
  </w:num>
  <w:num w:numId="2">
    <w:abstractNumId w:val="2"/>
  </w:num>
  <w:num w:numId="3">
    <w:abstractNumId w:val="1"/>
  </w:num>
  <w:num w:numId="4">
    <w:abstractNumId w:val="3"/>
  </w:num>
  <w:num w:numId="5">
    <w:abstractNumId w:val="10"/>
  </w:num>
  <w:num w:numId="6">
    <w:abstractNumId w:val="6"/>
  </w:num>
  <w:num w:numId="7">
    <w:abstractNumId w:val="9"/>
  </w:num>
  <w:num w:numId="8">
    <w:abstractNumId w:val="8"/>
  </w:num>
  <w:num w:numId="9">
    <w:abstractNumId w:val="7"/>
  </w:num>
  <w:num w:numId="10">
    <w:abstractNumId w:val="0"/>
  </w:num>
  <w:num w:numId="11">
    <w:abstractNumId w:val="4"/>
  </w:num>
  <w:num w:numId="12">
    <w:abstractNumId w:val="12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savePreviewPicture/>
  <w:compat/>
  <w:rsids>
    <w:rsidRoot w:val="00643FFE"/>
    <w:rsid w:val="000D7038"/>
    <w:rsid w:val="00152DA9"/>
    <w:rsid w:val="0016727D"/>
    <w:rsid w:val="00187235"/>
    <w:rsid w:val="00194580"/>
    <w:rsid w:val="001A2CB3"/>
    <w:rsid w:val="001A3653"/>
    <w:rsid w:val="00205EF6"/>
    <w:rsid w:val="002E3A14"/>
    <w:rsid w:val="00316239"/>
    <w:rsid w:val="003568C8"/>
    <w:rsid w:val="003E32CF"/>
    <w:rsid w:val="00423956"/>
    <w:rsid w:val="00455777"/>
    <w:rsid w:val="00490350"/>
    <w:rsid w:val="004C328D"/>
    <w:rsid w:val="004D0512"/>
    <w:rsid w:val="004F287F"/>
    <w:rsid w:val="005601B6"/>
    <w:rsid w:val="00617AF0"/>
    <w:rsid w:val="00643FFE"/>
    <w:rsid w:val="007C3740"/>
    <w:rsid w:val="007E527D"/>
    <w:rsid w:val="00825E93"/>
    <w:rsid w:val="00836BA3"/>
    <w:rsid w:val="00867F6A"/>
    <w:rsid w:val="008E1EFA"/>
    <w:rsid w:val="009805F8"/>
    <w:rsid w:val="009C6818"/>
    <w:rsid w:val="009E5654"/>
    <w:rsid w:val="00A16F7F"/>
    <w:rsid w:val="00AB0F4A"/>
    <w:rsid w:val="00AB1D9A"/>
    <w:rsid w:val="00C274CD"/>
    <w:rsid w:val="00C32F57"/>
    <w:rsid w:val="00C455B9"/>
    <w:rsid w:val="00D73BC2"/>
    <w:rsid w:val="00DC2A41"/>
    <w:rsid w:val="00DE2ED6"/>
    <w:rsid w:val="00E454DD"/>
    <w:rsid w:val="00E50A8B"/>
    <w:rsid w:val="00EA1010"/>
    <w:rsid w:val="00ED48A7"/>
    <w:rsid w:val="00F059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43FFE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43FFE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43FFE"/>
    <w:pPr>
      <w:spacing w:before="164"/>
      <w:ind w:left="298"/>
    </w:pPr>
  </w:style>
  <w:style w:type="paragraph" w:styleId="Corpodeltesto">
    <w:name w:val="Body Text"/>
    <w:basedOn w:val="Normale"/>
    <w:link w:val="CorpodeltestoCarattere"/>
    <w:uiPriority w:val="1"/>
    <w:qFormat/>
    <w:rsid w:val="00643FFE"/>
    <w:pPr>
      <w:spacing w:before="135"/>
    </w:pPr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643FFE"/>
    <w:rPr>
      <w:rFonts w:ascii="Microsoft Sans Serif" w:eastAsia="Microsoft Sans Serif" w:hAnsi="Microsoft Sans Serif" w:cs="Microsoft Sans Seri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2050</Words>
  <Characters>11685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pdl3</dc:creator>
  <cp:lastModifiedBy>pdl3</cp:lastModifiedBy>
  <cp:revision>2</cp:revision>
  <dcterms:created xsi:type="dcterms:W3CDTF">2026-07-20T11:24:00Z</dcterms:created>
  <dcterms:modified xsi:type="dcterms:W3CDTF">2026-07-20T11:24:00Z</dcterms:modified>
</cp:coreProperties>
</file>